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F42" w:rsidRDefault="00110F42" w:rsidP="00FA506F">
      <w:pPr>
        <w:pStyle w:val="5"/>
        <w:tabs>
          <w:tab w:val="left" w:pos="4860"/>
        </w:tabs>
        <w:spacing w:before="0"/>
        <w:jc w:val="right"/>
        <w:rPr>
          <w:rFonts w:ascii="Times New Roman" w:hAnsi="Times New Roman"/>
          <w:b/>
          <w:i/>
          <w:color w:val="auto"/>
          <w:sz w:val="24"/>
          <w:szCs w:val="24"/>
        </w:rPr>
      </w:pPr>
    </w:p>
    <w:p w:rsidR="00FA506F" w:rsidRPr="006329E1" w:rsidRDefault="006572C2" w:rsidP="00FA506F">
      <w:pPr>
        <w:pStyle w:val="5"/>
        <w:tabs>
          <w:tab w:val="left" w:pos="4860"/>
        </w:tabs>
        <w:spacing w:before="0"/>
        <w:jc w:val="right"/>
        <w:rPr>
          <w:rFonts w:ascii="Times New Roman" w:hAnsi="Times New Roman"/>
          <w:b/>
          <w:i/>
          <w:color w:val="auto"/>
          <w:sz w:val="24"/>
          <w:szCs w:val="24"/>
          <w:lang w:val="ru-RU"/>
        </w:rPr>
      </w:pPr>
      <w:r>
        <w:rPr>
          <w:rFonts w:ascii="Times New Roman" w:hAnsi="Times New Roman"/>
          <w:b/>
          <w:i/>
          <w:color w:val="auto"/>
          <w:sz w:val="24"/>
          <w:szCs w:val="24"/>
        </w:rPr>
        <w:t xml:space="preserve">Додаток </w:t>
      </w:r>
      <w:r>
        <w:rPr>
          <w:rFonts w:ascii="Times New Roman" w:hAnsi="Times New Roman"/>
          <w:b/>
          <w:i/>
          <w:color w:val="auto"/>
          <w:sz w:val="24"/>
          <w:szCs w:val="24"/>
          <w:lang w:val="ru-RU"/>
        </w:rPr>
        <w:t>2</w:t>
      </w:r>
    </w:p>
    <w:p w:rsidR="00FA506F" w:rsidRPr="006329E1" w:rsidRDefault="006329E1" w:rsidP="00FA506F">
      <w:pPr>
        <w:jc w:val="right"/>
        <w:rPr>
          <w:i/>
        </w:rPr>
      </w:pPr>
      <w:r w:rsidRPr="006329E1">
        <w:rPr>
          <w:i/>
        </w:rPr>
        <w:t xml:space="preserve">до </w:t>
      </w:r>
      <w:r w:rsidR="006572C2">
        <w:rPr>
          <w:i/>
          <w:lang w:val="ru-RU"/>
        </w:rPr>
        <w:t>Т</w:t>
      </w:r>
      <w:r w:rsidR="00FA506F" w:rsidRPr="006329E1">
        <w:rPr>
          <w:i/>
        </w:rPr>
        <w:t>ендерної документації</w:t>
      </w:r>
    </w:p>
    <w:p w:rsidR="00FA506F" w:rsidRPr="003271A2" w:rsidRDefault="00FA506F" w:rsidP="00FA506F">
      <w:pPr>
        <w:jc w:val="right"/>
        <w:rPr>
          <w:i/>
        </w:rPr>
      </w:pPr>
    </w:p>
    <w:p w:rsidR="00571212" w:rsidRDefault="00571212" w:rsidP="00571212">
      <w:pPr>
        <w:tabs>
          <w:tab w:val="left" w:pos="4281"/>
        </w:tabs>
        <w:jc w:val="center"/>
        <w:rPr>
          <w:b/>
          <w:sz w:val="28"/>
          <w:szCs w:val="28"/>
          <w:u w:val="single"/>
          <w:lang w:val="ru-RU"/>
        </w:rPr>
      </w:pPr>
      <w:r>
        <w:rPr>
          <w:b/>
          <w:sz w:val="28"/>
          <w:szCs w:val="28"/>
          <w:u w:val="single"/>
        </w:rPr>
        <w:t>Технічні (якісні та кількісні) вимоги до товару</w:t>
      </w:r>
      <w:r w:rsidR="006329E1">
        <w:rPr>
          <w:b/>
          <w:sz w:val="28"/>
          <w:szCs w:val="28"/>
          <w:u w:val="single"/>
          <w:lang w:val="ru-RU"/>
        </w:rPr>
        <w:t>:</w:t>
      </w:r>
    </w:p>
    <w:p w:rsidR="00313BAE" w:rsidRPr="006329E1" w:rsidRDefault="00313BAE" w:rsidP="00571212">
      <w:pPr>
        <w:tabs>
          <w:tab w:val="left" w:pos="4281"/>
        </w:tabs>
        <w:jc w:val="center"/>
        <w:rPr>
          <w:b/>
          <w:sz w:val="28"/>
          <w:szCs w:val="28"/>
          <w:u w:val="single"/>
          <w:lang w:val="ru-RU"/>
        </w:rPr>
      </w:pPr>
    </w:p>
    <w:p w:rsidR="00313BAE" w:rsidRDefault="005C5F62" w:rsidP="00AA4A04">
      <w:pPr>
        <w:tabs>
          <w:tab w:val="left" w:pos="4281"/>
        </w:tabs>
        <w:jc w:val="center"/>
        <w:rPr>
          <w:b/>
          <w:i/>
          <w:sz w:val="28"/>
          <w:szCs w:val="28"/>
        </w:rPr>
      </w:pPr>
      <w:r w:rsidRPr="005C5F62">
        <w:rPr>
          <w:b/>
          <w:i/>
          <w:sz w:val="28"/>
          <w:szCs w:val="28"/>
          <w:highlight w:val="white"/>
        </w:rPr>
        <w:t>Код за ДК 021:2015:</w:t>
      </w:r>
      <w:r w:rsidR="00972347" w:rsidRPr="00972347">
        <w:rPr>
          <w:b/>
          <w:i/>
          <w:sz w:val="28"/>
          <w:szCs w:val="28"/>
        </w:rPr>
        <w:t>34130000-7</w:t>
      </w:r>
      <w:r w:rsidRPr="005C5F62">
        <w:rPr>
          <w:b/>
          <w:i/>
          <w:sz w:val="28"/>
          <w:szCs w:val="28"/>
          <w:highlight w:val="white"/>
        </w:rPr>
        <w:t>«</w:t>
      </w:r>
      <w:r w:rsidR="00972347" w:rsidRPr="00972347">
        <w:rPr>
          <w:b/>
          <w:i/>
          <w:sz w:val="28"/>
          <w:szCs w:val="28"/>
        </w:rPr>
        <w:t>Мототранспортні вантажні засоби</w:t>
      </w:r>
      <w:r w:rsidRPr="005C5F62">
        <w:rPr>
          <w:b/>
          <w:i/>
          <w:sz w:val="28"/>
          <w:szCs w:val="28"/>
          <w:highlight w:val="white"/>
        </w:rPr>
        <w:t xml:space="preserve">» </w:t>
      </w:r>
      <w:r w:rsidRPr="00B97D87">
        <w:rPr>
          <w:b/>
          <w:i/>
          <w:sz w:val="28"/>
          <w:szCs w:val="28"/>
        </w:rPr>
        <w:t>(</w:t>
      </w:r>
      <w:r w:rsidR="00AA4A04" w:rsidRPr="00AC6E8D">
        <w:rPr>
          <w:b/>
          <w:i/>
          <w:sz w:val="28"/>
          <w:szCs w:val="28"/>
        </w:rPr>
        <w:t>Автомобіль вантажопасажирський</w:t>
      </w:r>
      <w:r w:rsidR="00AA4A04">
        <w:rPr>
          <w:b/>
          <w:i/>
          <w:sz w:val="28"/>
          <w:szCs w:val="28"/>
        </w:rPr>
        <w:t xml:space="preserve"> з подвоєною кабіною</w:t>
      </w:r>
      <w:r w:rsidR="00313BAE">
        <w:rPr>
          <w:b/>
          <w:i/>
          <w:sz w:val="28"/>
          <w:szCs w:val="28"/>
        </w:rPr>
        <w:t>)</w:t>
      </w:r>
    </w:p>
    <w:p w:rsidR="00110F42" w:rsidRDefault="00110F42" w:rsidP="00571212">
      <w:pPr>
        <w:tabs>
          <w:tab w:val="left" w:pos="4281"/>
        </w:tabs>
        <w:jc w:val="center"/>
        <w:rPr>
          <w:b/>
          <w:sz w:val="28"/>
          <w:szCs w:val="28"/>
          <w:u w:val="single"/>
        </w:rPr>
      </w:pPr>
    </w:p>
    <w:p w:rsidR="00313BAE" w:rsidRDefault="00313BAE" w:rsidP="00313BAE">
      <w:pPr>
        <w:tabs>
          <w:tab w:val="left" w:pos="4281"/>
        </w:tabs>
        <w:jc w:val="center"/>
        <w:rPr>
          <w:b/>
          <w:sz w:val="28"/>
          <w:szCs w:val="28"/>
          <w:u w:val="single"/>
        </w:rPr>
      </w:pPr>
      <w:r w:rsidRPr="00AC6E8D">
        <w:rPr>
          <w:b/>
          <w:sz w:val="28"/>
          <w:szCs w:val="28"/>
          <w:u w:val="single"/>
        </w:rPr>
        <w:t xml:space="preserve">Кількість </w:t>
      </w:r>
      <w:r>
        <w:rPr>
          <w:b/>
          <w:sz w:val="28"/>
          <w:szCs w:val="28"/>
          <w:u w:val="single"/>
        </w:rPr>
        <w:t>–</w:t>
      </w:r>
      <w:r w:rsidRPr="00AC6E8D">
        <w:rPr>
          <w:b/>
          <w:sz w:val="28"/>
          <w:szCs w:val="28"/>
          <w:u w:val="single"/>
        </w:rPr>
        <w:t>1</w:t>
      </w:r>
      <w:r>
        <w:rPr>
          <w:b/>
          <w:sz w:val="28"/>
          <w:szCs w:val="28"/>
          <w:u w:val="single"/>
        </w:rPr>
        <w:t xml:space="preserve"> (одна)</w:t>
      </w:r>
      <w:r w:rsidRPr="00AC6E8D">
        <w:rPr>
          <w:b/>
          <w:sz w:val="28"/>
          <w:szCs w:val="28"/>
          <w:u w:val="single"/>
        </w:rPr>
        <w:t xml:space="preserve"> одиниця</w:t>
      </w:r>
    </w:p>
    <w:p w:rsidR="00313BAE" w:rsidRDefault="00313BAE" w:rsidP="00313BAE">
      <w:pPr>
        <w:tabs>
          <w:tab w:val="left" w:pos="4281"/>
        </w:tabs>
        <w:jc w:val="center"/>
        <w:rPr>
          <w:b/>
          <w:sz w:val="28"/>
          <w:szCs w:val="28"/>
          <w:u w:val="single"/>
        </w:rPr>
      </w:pPr>
    </w:p>
    <w:p w:rsidR="00313BAE" w:rsidRPr="004D4B4A" w:rsidRDefault="00313BAE" w:rsidP="00313BAE">
      <w:pPr>
        <w:tabs>
          <w:tab w:val="left" w:pos="4281"/>
        </w:tabs>
        <w:jc w:val="center"/>
        <w:rPr>
          <w:b/>
          <w:i/>
          <w:sz w:val="28"/>
          <w:szCs w:val="28"/>
          <w:u w:val="single"/>
        </w:rPr>
      </w:pPr>
      <w:r w:rsidRPr="004D4B4A">
        <w:rPr>
          <w:b/>
          <w:i/>
          <w:sz w:val="28"/>
          <w:szCs w:val="28"/>
          <w:u w:val="single"/>
        </w:rPr>
        <w:t>Орієнтована вартість закупівлі</w:t>
      </w:r>
      <w:r>
        <w:rPr>
          <w:b/>
          <w:i/>
          <w:sz w:val="28"/>
          <w:szCs w:val="28"/>
          <w:u w:val="single"/>
        </w:rPr>
        <w:t xml:space="preserve"> </w:t>
      </w:r>
      <w:r w:rsidRPr="0068027F">
        <w:rPr>
          <w:b/>
          <w:i/>
          <w:sz w:val="28"/>
          <w:szCs w:val="28"/>
          <w:u w:val="single"/>
          <w:lang w:val="ru-RU"/>
        </w:rPr>
        <w:t>1</w:t>
      </w:r>
      <w:r>
        <w:rPr>
          <w:b/>
          <w:i/>
          <w:sz w:val="28"/>
          <w:szCs w:val="28"/>
          <w:u w:val="single"/>
          <w:lang w:val="ru-RU"/>
        </w:rPr>
        <w:t xml:space="preserve"> 650</w:t>
      </w:r>
      <w:r w:rsidRPr="0068027F">
        <w:rPr>
          <w:b/>
          <w:i/>
          <w:sz w:val="28"/>
          <w:szCs w:val="28"/>
          <w:u w:val="single"/>
          <w:lang w:val="ru-RU"/>
        </w:rPr>
        <w:t> </w:t>
      </w:r>
      <w:r>
        <w:rPr>
          <w:b/>
          <w:i/>
          <w:sz w:val="28"/>
          <w:szCs w:val="28"/>
          <w:u w:val="single"/>
          <w:lang w:val="ru-RU"/>
        </w:rPr>
        <w:t>0</w:t>
      </w:r>
      <w:r w:rsidRPr="0068027F">
        <w:rPr>
          <w:b/>
          <w:i/>
          <w:sz w:val="28"/>
          <w:szCs w:val="28"/>
          <w:u w:val="single"/>
        </w:rPr>
        <w:t>00,00</w:t>
      </w:r>
      <w:r w:rsidRPr="004D4B4A">
        <w:rPr>
          <w:b/>
          <w:i/>
          <w:sz w:val="28"/>
          <w:szCs w:val="28"/>
          <w:u w:val="single"/>
        </w:rPr>
        <w:t xml:space="preserve"> грн.</w:t>
      </w:r>
    </w:p>
    <w:p w:rsidR="002E5ABA" w:rsidRDefault="002E5ABA" w:rsidP="00571212">
      <w:pPr>
        <w:tabs>
          <w:tab w:val="left" w:pos="4281"/>
        </w:tabs>
        <w:jc w:val="center"/>
        <w:rPr>
          <w:b/>
          <w:i/>
          <w:sz w:val="28"/>
          <w:szCs w:val="28"/>
          <w:u w:val="single"/>
        </w:rPr>
      </w:pPr>
    </w:p>
    <w:p w:rsidR="002E5ABA" w:rsidRPr="00C05F3E" w:rsidRDefault="002E5ABA" w:rsidP="002E5ABA">
      <w:pPr>
        <w:ind w:firstLine="709"/>
        <w:jc w:val="both"/>
      </w:pPr>
      <w:r w:rsidRPr="00C05F3E">
        <w:t>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закупівель та з дотриманням законодавства.</w:t>
      </w:r>
    </w:p>
    <w:p w:rsidR="002E5ABA" w:rsidRPr="00C05F3E" w:rsidRDefault="002E5ABA" w:rsidP="002E5ABA">
      <w:pPr>
        <w:shd w:val="clear" w:color="auto" w:fill="FFFFFF"/>
        <w:ind w:firstLine="680"/>
        <w:jc w:val="both"/>
      </w:pPr>
      <w:r w:rsidRPr="00C05F3E">
        <w:rPr>
          <w:i/>
          <w:iCs/>
          <w:shd w:val="clear" w:color="auto" w:fill="FFFFFF"/>
        </w:rPr>
        <w:t xml:space="preserve">В місцях де технічна специфікація містить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F7401C">
        <w:rPr>
          <w:b/>
          <w:i/>
          <w:iCs/>
          <w:shd w:val="clear" w:color="auto" w:fill="FFFFFF"/>
        </w:rPr>
        <w:t>"або еквівалент"</w:t>
      </w:r>
      <w:r w:rsidRPr="00C05F3E">
        <w:rPr>
          <w:i/>
          <w:iCs/>
          <w:shd w:val="clear" w:color="auto" w:fill="FFFFFF"/>
        </w:rPr>
        <w:t>.</w:t>
      </w:r>
    </w:p>
    <w:p w:rsidR="00FA506F" w:rsidRPr="00F0433D" w:rsidRDefault="002E5ABA" w:rsidP="002E5ABA">
      <w:pPr>
        <w:ind w:firstLine="708"/>
        <w:jc w:val="both"/>
      </w:pPr>
      <w:r w:rsidRPr="00C05F3E">
        <w:rPr>
          <w:shd w:val="clear" w:color="auto" w:fill="FFFFFF"/>
        </w:rPr>
        <w:t xml:space="preserve">Технічна специфікація </w:t>
      </w:r>
      <w:r w:rsidRPr="00C05F3E">
        <w:rPr>
          <w:bCs/>
          <w:shd w:val="clear" w:color="auto" w:fill="FFFFFF"/>
        </w:rPr>
        <w:t>містить</w:t>
      </w:r>
      <w:r w:rsidRPr="00C05F3E">
        <w:rPr>
          <w:shd w:val="clear" w:color="auto" w:fill="FFFFFF"/>
        </w:rPr>
        <w:t xml:space="preserve"> опис усіх необхідних характеристик товарів, робіт або послуг, що закуповуються, у тому числі їх технічні, функціональні та якісні характеристики. У разі якщо вичерпний опис характеристик скласти неможливо, технічні специфікації </w:t>
      </w:r>
      <w:r w:rsidRPr="00C05F3E">
        <w:rPr>
          <w:bCs/>
          <w:shd w:val="clear" w:color="auto" w:fill="FFFFFF"/>
        </w:rPr>
        <w:t>можуть містити посилання</w:t>
      </w:r>
      <w:r w:rsidRPr="00C05F3E">
        <w:rPr>
          <w:shd w:val="clear" w:color="auto" w:fill="FFFFFF"/>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C05F3E">
        <w:rPr>
          <w:b/>
          <w:bCs/>
          <w:shd w:val="clear" w:color="auto" w:fill="FFFFFF"/>
        </w:rPr>
        <w:t>До кожного посилання додається вираз "або еквівалент".</w:t>
      </w:r>
    </w:p>
    <w:p w:rsidR="00FA506F" w:rsidRDefault="003C425E" w:rsidP="007D2734">
      <w:pPr>
        <w:widowControl w:val="0"/>
        <w:autoSpaceDE w:val="0"/>
        <w:autoSpaceDN w:val="0"/>
        <w:adjustRightInd w:val="0"/>
        <w:ind w:firstLine="567"/>
        <w:jc w:val="both"/>
        <w:textAlignment w:val="baseline"/>
        <w:rPr>
          <w:rFonts w:eastAsia="TimesNewRoman"/>
          <w:lang w:eastAsia="uk-UA"/>
        </w:rPr>
      </w:pPr>
      <w:r w:rsidRPr="003C425E">
        <w:rPr>
          <w:rFonts w:eastAsia="TimesNewRoman"/>
          <w:lang w:eastAsia="uk-UA"/>
        </w:rPr>
        <w:t>Автомобіл</w:t>
      </w:r>
      <w:r w:rsidR="00FA506F" w:rsidRPr="003C425E">
        <w:rPr>
          <w:rFonts w:eastAsia="TimesNewRoman"/>
          <w:lang w:eastAsia="uk-UA"/>
        </w:rPr>
        <w:t xml:space="preserve">ь </w:t>
      </w:r>
      <w:r w:rsidR="00FA506F">
        <w:rPr>
          <w:rFonts w:eastAsia="TimesNewRoman"/>
          <w:lang w:eastAsia="uk-UA"/>
        </w:rPr>
        <w:t>повинен</w:t>
      </w:r>
      <w:r w:rsidR="00FA506F" w:rsidRPr="00F0433D">
        <w:rPr>
          <w:rFonts w:eastAsia="TimesNewRoman"/>
          <w:lang w:eastAsia="uk-UA"/>
        </w:rPr>
        <w:t xml:space="preserve"> мати комплектацію заводу-виробника та відповідати наступним технічним характеристикам:</w:t>
      </w:r>
    </w:p>
    <w:p w:rsidR="002617D1" w:rsidRPr="00E1741A" w:rsidRDefault="002617D1" w:rsidP="002617D1">
      <w:pPr>
        <w:jc w:val="both"/>
        <w:rPr>
          <w:sz w:val="28"/>
          <w:szCs w:val="28"/>
        </w:rPr>
      </w:pPr>
    </w:p>
    <w:p w:rsidR="002617D1" w:rsidRPr="00C05F3E" w:rsidRDefault="002617D1" w:rsidP="002617D1">
      <w:pPr>
        <w:numPr>
          <w:ilvl w:val="0"/>
          <w:numId w:val="3"/>
        </w:numPr>
        <w:pBdr>
          <w:top w:val="nil"/>
          <w:left w:val="nil"/>
          <w:bottom w:val="nil"/>
          <w:right w:val="nil"/>
          <w:between w:val="nil"/>
        </w:pBdr>
        <w:spacing w:line="259" w:lineRule="auto"/>
        <w:jc w:val="center"/>
        <w:rPr>
          <w:b/>
          <w:lang w:eastAsia="uk-UA"/>
        </w:rPr>
      </w:pPr>
      <w:r w:rsidRPr="00C05F3E">
        <w:rPr>
          <w:b/>
          <w:lang w:eastAsia="uk-UA"/>
        </w:rPr>
        <w:t>Детальний опис предмета закупівлі:</w:t>
      </w:r>
    </w:p>
    <w:tbl>
      <w:tblPr>
        <w:tblW w:w="9905" w:type="dxa"/>
        <w:jc w:val="center"/>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740"/>
        <w:gridCol w:w="5165"/>
      </w:tblGrid>
      <w:tr w:rsidR="002617D1" w:rsidRPr="00C05F3E" w:rsidTr="00840153">
        <w:trPr>
          <w:jc w:val="center"/>
        </w:trPr>
        <w:tc>
          <w:tcPr>
            <w:tcW w:w="4740" w:type="dxa"/>
            <w:shd w:val="clear" w:color="auto" w:fill="auto"/>
            <w:tcMar>
              <w:top w:w="100" w:type="dxa"/>
              <w:left w:w="100" w:type="dxa"/>
              <w:bottom w:w="100" w:type="dxa"/>
              <w:right w:w="100" w:type="dxa"/>
            </w:tcMar>
          </w:tcPr>
          <w:p w:rsidR="002617D1" w:rsidRPr="00D31679" w:rsidRDefault="002617D1" w:rsidP="00840153">
            <w:pPr>
              <w:widowControl w:val="0"/>
              <w:rPr>
                <w:highlight w:val="white"/>
                <w:lang w:eastAsia="uk-UA"/>
              </w:rPr>
            </w:pPr>
            <w:r w:rsidRPr="00D31679">
              <w:rPr>
                <w:highlight w:val="white"/>
                <w:lang w:eastAsia="uk-UA"/>
              </w:rPr>
              <w:t>Назва предмета закупівлі</w:t>
            </w:r>
          </w:p>
        </w:tc>
        <w:tc>
          <w:tcPr>
            <w:tcW w:w="5165" w:type="dxa"/>
            <w:shd w:val="clear" w:color="auto" w:fill="auto"/>
            <w:tcMar>
              <w:top w:w="100" w:type="dxa"/>
              <w:left w:w="100" w:type="dxa"/>
              <w:bottom w:w="100" w:type="dxa"/>
              <w:right w:w="100" w:type="dxa"/>
            </w:tcMar>
          </w:tcPr>
          <w:p w:rsidR="00313BAE" w:rsidRPr="00313BAE" w:rsidRDefault="00313BAE" w:rsidP="00313BAE">
            <w:pPr>
              <w:widowControl w:val="0"/>
              <w:rPr>
                <w:i/>
                <w:lang w:eastAsia="uk-UA"/>
              </w:rPr>
            </w:pPr>
            <w:r w:rsidRPr="00313BAE">
              <w:rPr>
                <w:i/>
                <w:lang w:eastAsia="uk-UA"/>
              </w:rPr>
              <w:t>Автомобіль вантажопасажирський з подвоєною кабіно</w:t>
            </w:r>
            <w:r>
              <w:rPr>
                <w:i/>
                <w:lang w:eastAsia="uk-UA"/>
              </w:rPr>
              <w:t xml:space="preserve">ю </w:t>
            </w:r>
            <w:r w:rsidRPr="00313BAE">
              <w:rPr>
                <w:i/>
                <w:lang w:eastAsia="uk-UA"/>
              </w:rPr>
              <w:t>(число місць:6+1), вантажопідйомністю до 1,5т Citroen Jumper,</w:t>
            </w:r>
          </w:p>
          <w:p w:rsidR="002617D1" w:rsidRPr="00313BAE" w:rsidRDefault="002617D1" w:rsidP="00313BAE">
            <w:pPr>
              <w:widowControl w:val="0"/>
              <w:rPr>
                <w:b/>
                <w:i/>
                <w:highlight w:val="white"/>
                <w:lang w:eastAsia="uk-UA"/>
              </w:rPr>
            </w:pPr>
            <w:r w:rsidRPr="00313BAE">
              <w:rPr>
                <w:b/>
                <w:i/>
                <w:lang w:eastAsia="uk-UA"/>
              </w:rPr>
              <w:t>або еквівалент*</w:t>
            </w:r>
          </w:p>
        </w:tc>
      </w:tr>
      <w:tr w:rsidR="002617D1" w:rsidRPr="00C05F3E" w:rsidTr="00840153">
        <w:trPr>
          <w:jc w:val="center"/>
        </w:trPr>
        <w:tc>
          <w:tcPr>
            <w:tcW w:w="4740" w:type="dxa"/>
            <w:shd w:val="clear" w:color="auto" w:fill="auto"/>
            <w:tcMar>
              <w:top w:w="100" w:type="dxa"/>
              <w:left w:w="100" w:type="dxa"/>
              <w:bottom w:w="100" w:type="dxa"/>
              <w:right w:w="100" w:type="dxa"/>
            </w:tcMar>
          </w:tcPr>
          <w:p w:rsidR="002617D1" w:rsidRPr="00D31679" w:rsidRDefault="002617D1" w:rsidP="00840153">
            <w:pPr>
              <w:widowControl w:val="0"/>
              <w:rPr>
                <w:highlight w:val="white"/>
                <w:lang w:eastAsia="uk-UA"/>
              </w:rPr>
            </w:pPr>
            <w:r w:rsidRPr="00D31679">
              <w:rPr>
                <w:highlight w:val="white"/>
                <w:lang w:eastAsia="uk-UA"/>
              </w:rPr>
              <w:t>Код ДК 021:2015  Єдиного закупівельного словника</w:t>
            </w:r>
          </w:p>
        </w:tc>
        <w:tc>
          <w:tcPr>
            <w:tcW w:w="5165" w:type="dxa"/>
            <w:shd w:val="clear" w:color="auto" w:fill="auto"/>
            <w:tcMar>
              <w:top w:w="100" w:type="dxa"/>
              <w:left w:w="100" w:type="dxa"/>
              <w:bottom w:w="100" w:type="dxa"/>
              <w:right w:w="100" w:type="dxa"/>
            </w:tcMar>
          </w:tcPr>
          <w:p w:rsidR="002617D1" w:rsidRPr="00D31679" w:rsidRDefault="002617D1" w:rsidP="00840153">
            <w:pPr>
              <w:widowControl w:val="0"/>
              <w:rPr>
                <w:i/>
                <w:highlight w:val="white"/>
                <w:lang w:eastAsia="uk-UA"/>
              </w:rPr>
            </w:pPr>
            <w:r w:rsidRPr="00D31679">
              <w:rPr>
                <w:i/>
                <w:lang w:eastAsia="uk-UA"/>
              </w:rPr>
              <w:t>34130000-7 «Мототранспортні вантажні засоби»</w:t>
            </w:r>
          </w:p>
        </w:tc>
      </w:tr>
      <w:tr w:rsidR="002617D1" w:rsidRPr="00C05F3E" w:rsidTr="00840153">
        <w:trPr>
          <w:trHeight w:val="431"/>
          <w:jc w:val="center"/>
        </w:trPr>
        <w:tc>
          <w:tcPr>
            <w:tcW w:w="4740" w:type="dxa"/>
            <w:shd w:val="clear" w:color="auto" w:fill="auto"/>
            <w:tcMar>
              <w:top w:w="100" w:type="dxa"/>
              <w:left w:w="100" w:type="dxa"/>
              <w:bottom w:w="100" w:type="dxa"/>
              <w:right w:w="100" w:type="dxa"/>
            </w:tcMar>
          </w:tcPr>
          <w:p w:rsidR="002617D1" w:rsidRPr="00D31679" w:rsidRDefault="002617D1" w:rsidP="00840153">
            <w:pPr>
              <w:widowControl w:val="0"/>
              <w:rPr>
                <w:highlight w:val="white"/>
                <w:lang w:eastAsia="uk-UA"/>
              </w:rPr>
            </w:pPr>
            <w:r w:rsidRPr="00D31679">
              <w:rPr>
                <w:highlight w:val="white"/>
                <w:lang w:eastAsia="uk-UA"/>
              </w:rPr>
              <w:t xml:space="preserve">Кількість поставки товару </w:t>
            </w:r>
          </w:p>
        </w:tc>
        <w:tc>
          <w:tcPr>
            <w:tcW w:w="5165" w:type="dxa"/>
            <w:shd w:val="clear" w:color="auto" w:fill="auto"/>
            <w:tcMar>
              <w:top w:w="100" w:type="dxa"/>
              <w:left w:w="100" w:type="dxa"/>
              <w:bottom w:w="100" w:type="dxa"/>
              <w:right w:w="100" w:type="dxa"/>
            </w:tcMar>
          </w:tcPr>
          <w:p w:rsidR="002617D1" w:rsidRPr="00D31679" w:rsidRDefault="00313BAE" w:rsidP="00840153">
            <w:pPr>
              <w:widowControl w:val="0"/>
              <w:rPr>
                <w:i/>
                <w:highlight w:val="white"/>
                <w:lang w:eastAsia="uk-UA"/>
              </w:rPr>
            </w:pPr>
            <w:r>
              <w:rPr>
                <w:i/>
                <w:highlight w:val="white"/>
                <w:lang w:eastAsia="uk-UA"/>
              </w:rPr>
              <w:t xml:space="preserve">Одна </w:t>
            </w:r>
            <w:r w:rsidR="002617D1" w:rsidRPr="00D31679">
              <w:rPr>
                <w:i/>
                <w:highlight w:val="white"/>
                <w:lang w:eastAsia="uk-UA"/>
              </w:rPr>
              <w:t>одиниц</w:t>
            </w:r>
            <w:r>
              <w:rPr>
                <w:i/>
                <w:highlight w:val="white"/>
                <w:lang w:eastAsia="uk-UA"/>
              </w:rPr>
              <w:t>я</w:t>
            </w:r>
          </w:p>
        </w:tc>
      </w:tr>
      <w:tr w:rsidR="002617D1" w:rsidRPr="00C05F3E" w:rsidTr="00840153">
        <w:trPr>
          <w:jc w:val="center"/>
        </w:trPr>
        <w:tc>
          <w:tcPr>
            <w:tcW w:w="4740" w:type="dxa"/>
            <w:shd w:val="clear" w:color="auto" w:fill="auto"/>
            <w:tcMar>
              <w:top w:w="100" w:type="dxa"/>
              <w:left w:w="100" w:type="dxa"/>
              <w:bottom w:w="100" w:type="dxa"/>
              <w:right w:w="100" w:type="dxa"/>
            </w:tcMar>
          </w:tcPr>
          <w:p w:rsidR="002617D1" w:rsidRPr="00D31679" w:rsidRDefault="002617D1" w:rsidP="00840153">
            <w:pPr>
              <w:widowControl w:val="0"/>
              <w:rPr>
                <w:highlight w:val="white"/>
                <w:lang w:eastAsia="uk-UA"/>
              </w:rPr>
            </w:pPr>
            <w:r w:rsidRPr="00D31679">
              <w:rPr>
                <w:highlight w:val="white"/>
                <w:lang w:eastAsia="uk-UA"/>
              </w:rPr>
              <w:t xml:space="preserve">Місце поставки товару </w:t>
            </w:r>
          </w:p>
        </w:tc>
        <w:tc>
          <w:tcPr>
            <w:tcW w:w="5165" w:type="dxa"/>
            <w:shd w:val="clear" w:color="auto" w:fill="auto"/>
            <w:tcMar>
              <w:top w:w="100" w:type="dxa"/>
              <w:left w:w="100" w:type="dxa"/>
              <w:bottom w:w="100" w:type="dxa"/>
              <w:right w:w="100" w:type="dxa"/>
            </w:tcMar>
          </w:tcPr>
          <w:p w:rsidR="002617D1" w:rsidRPr="00D31679" w:rsidRDefault="002617D1" w:rsidP="00840153">
            <w:pPr>
              <w:widowControl w:val="0"/>
              <w:rPr>
                <w:i/>
                <w:highlight w:val="white"/>
                <w:lang w:eastAsia="uk-UA"/>
              </w:rPr>
            </w:pPr>
            <w:r w:rsidRPr="00D31679">
              <w:rPr>
                <w:i/>
                <w:lang w:eastAsia="uk-UA"/>
              </w:rPr>
              <w:t>57300, Україна, Миколаївська облас</w:t>
            </w:r>
            <w:r>
              <w:rPr>
                <w:i/>
                <w:lang w:eastAsia="uk-UA"/>
              </w:rPr>
              <w:t>ть, м.Снігурівка, вул. В.Чорново</w:t>
            </w:r>
            <w:r w:rsidRPr="00D31679">
              <w:rPr>
                <w:i/>
                <w:lang w:eastAsia="uk-UA"/>
              </w:rPr>
              <w:t>ла, 10</w:t>
            </w:r>
          </w:p>
        </w:tc>
      </w:tr>
      <w:tr w:rsidR="002617D1" w:rsidRPr="00C05F3E" w:rsidTr="00840153">
        <w:trPr>
          <w:jc w:val="center"/>
        </w:trPr>
        <w:tc>
          <w:tcPr>
            <w:tcW w:w="4740" w:type="dxa"/>
            <w:shd w:val="clear" w:color="auto" w:fill="auto"/>
            <w:tcMar>
              <w:top w:w="100" w:type="dxa"/>
              <w:left w:w="100" w:type="dxa"/>
              <w:bottom w:w="100" w:type="dxa"/>
              <w:right w:w="100" w:type="dxa"/>
            </w:tcMar>
          </w:tcPr>
          <w:p w:rsidR="002617D1" w:rsidRPr="00D31679" w:rsidRDefault="002617D1" w:rsidP="00840153">
            <w:pPr>
              <w:widowControl w:val="0"/>
              <w:rPr>
                <w:highlight w:val="white"/>
                <w:lang w:eastAsia="uk-UA"/>
              </w:rPr>
            </w:pPr>
            <w:r w:rsidRPr="00D31679">
              <w:rPr>
                <w:highlight w:val="white"/>
                <w:lang w:eastAsia="uk-UA"/>
              </w:rPr>
              <w:t xml:space="preserve">Строк поставки товару </w:t>
            </w:r>
          </w:p>
        </w:tc>
        <w:tc>
          <w:tcPr>
            <w:tcW w:w="5165" w:type="dxa"/>
            <w:shd w:val="clear" w:color="auto" w:fill="auto"/>
            <w:tcMar>
              <w:top w:w="100" w:type="dxa"/>
              <w:left w:w="100" w:type="dxa"/>
              <w:bottom w:w="100" w:type="dxa"/>
              <w:right w:w="100" w:type="dxa"/>
            </w:tcMar>
          </w:tcPr>
          <w:p w:rsidR="002617D1" w:rsidRPr="00D31679" w:rsidRDefault="002617D1" w:rsidP="00840153">
            <w:pPr>
              <w:widowControl w:val="0"/>
              <w:rPr>
                <w:i/>
                <w:highlight w:val="white"/>
                <w:lang w:eastAsia="uk-UA"/>
              </w:rPr>
            </w:pPr>
            <w:r>
              <w:rPr>
                <w:i/>
                <w:lang w:eastAsia="uk-UA"/>
              </w:rPr>
              <w:t xml:space="preserve">до 15.12.2025 </w:t>
            </w:r>
            <w:r w:rsidRPr="00D31679">
              <w:rPr>
                <w:i/>
                <w:lang w:eastAsia="uk-UA"/>
              </w:rPr>
              <w:t xml:space="preserve"> року включно</w:t>
            </w:r>
            <w:r>
              <w:rPr>
                <w:i/>
                <w:lang w:eastAsia="uk-UA"/>
              </w:rPr>
              <w:t>.</w:t>
            </w:r>
          </w:p>
        </w:tc>
      </w:tr>
    </w:tbl>
    <w:p w:rsidR="00313BAE" w:rsidRDefault="00313BAE" w:rsidP="002617D1">
      <w:pPr>
        <w:shd w:val="clear" w:color="auto" w:fill="FFFFFF"/>
        <w:spacing w:before="240" w:line="276" w:lineRule="auto"/>
        <w:jc w:val="center"/>
        <w:rPr>
          <w:b/>
          <w:lang w:eastAsia="uk-UA"/>
        </w:rPr>
      </w:pPr>
    </w:p>
    <w:p w:rsidR="00313BAE" w:rsidRDefault="00313BAE" w:rsidP="002617D1">
      <w:pPr>
        <w:shd w:val="clear" w:color="auto" w:fill="FFFFFF"/>
        <w:spacing w:before="240" w:line="276" w:lineRule="auto"/>
        <w:jc w:val="center"/>
        <w:rPr>
          <w:b/>
          <w:lang w:eastAsia="uk-UA"/>
        </w:rPr>
      </w:pPr>
    </w:p>
    <w:p w:rsidR="009B4A23" w:rsidRDefault="009B4A23" w:rsidP="002617D1">
      <w:pPr>
        <w:shd w:val="clear" w:color="auto" w:fill="FFFFFF"/>
        <w:spacing w:before="240" w:line="276" w:lineRule="auto"/>
        <w:jc w:val="center"/>
        <w:rPr>
          <w:b/>
          <w:lang w:eastAsia="uk-UA"/>
        </w:rPr>
      </w:pPr>
    </w:p>
    <w:p w:rsidR="002617D1" w:rsidRPr="00313BAE" w:rsidRDefault="002617D1" w:rsidP="00313BAE">
      <w:pPr>
        <w:shd w:val="clear" w:color="auto" w:fill="FFFFFF"/>
        <w:spacing w:before="240" w:line="276" w:lineRule="auto"/>
        <w:jc w:val="center"/>
        <w:rPr>
          <w:b/>
          <w:lang w:eastAsia="uk-UA"/>
        </w:rPr>
      </w:pPr>
      <w:r w:rsidRPr="00E1741A">
        <w:rPr>
          <w:b/>
          <w:lang w:eastAsia="uk-UA"/>
        </w:rPr>
        <w:lastRenderedPageBreak/>
        <w:t>2.Технічні, якісні та кількісні характеристики предмета закупівлі:</w:t>
      </w:r>
    </w:p>
    <w:tbl>
      <w:tblPr>
        <w:tblW w:w="10014" w:type="dxa"/>
        <w:jc w:val="center"/>
        <w:tblLayout w:type="fixed"/>
        <w:tblCellMar>
          <w:left w:w="0" w:type="dxa"/>
          <w:right w:w="0" w:type="dxa"/>
        </w:tblCellMar>
        <w:tblLook w:val="0000"/>
      </w:tblPr>
      <w:tblGrid>
        <w:gridCol w:w="705"/>
        <w:gridCol w:w="4206"/>
        <w:gridCol w:w="5103"/>
      </w:tblGrid>
      <w:tr w:rsidR="00313BAE" w:rsidRPr="00313BAE" w:rsidTr="00313BAE">
        <w:trPr>
          <w:trHeight w:val="36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b/>
              </w:rPr>
            </w:pPr>
            <w:r w:rsidRPr="00313BAE">
              <w:rPr>
                <w:b/>
                <w:sz w:val="22"/>
                <w:szCs w:val="22"/>
              </w:rPr>
              <w:t>№</w:t>
            </w:r>
          </w:p>
          <w:p w:rsidR="00313BAE" w:rsidRPr="00313BAE" w:rsidRDefault="00313BAE" w:rsidP="009D1118">
            <w:pPr>
              <w:widowControl w:val="0"/>
              <w:autoSpaceDE w:val="0"/>
              <w:autoSpaceDN w:val="0"/>
              <w:adjustRightInd w:val="0"/>
              <w:jc w:val="center"/>
              <w:textAlignment w:val="baseline"/>
              <w:rPr>
                <w:b/>
              </w:rPr>
            </w:pPr>
            <w:r w:rsidRPr="00313BAE">
              <w:rPr>
                <w:b/>
                <w:sz w:val="22"/>
                <w:szCs w:val="22"/>
              </w:rPr>
              <w:t>з/п</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b/>
              </w:rPr>
            </w:pPr>
            <w:r w:rsidRPr="00313BAE">
              <w:rPr>
                <w:b/>
                <w:sz w:val="22"/>
                <w:szCs w:val="22"/>
              </w:rPr>
              <w:t>Найменування</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b/>
              </w:rPr>
            </w:pPr>
            <w:r w:rsidRPr="00313BAE">
              <w:rPr>
                <w:b/>
                <w:sz w:val="22"/>
                <w:szCs w:val="22"/>
              </w:rPr>
              <w:t>Агрегат/параметри</w:t>
            </w:r>
          </w:p>
        </w:tc>
      </w:tr>
      <w:tr w:rsidR="00313BAE" w:rsidRPr="00313BAE" w:rsidTr="00313BAE">
        <w:trPr>
          <w:trHeight w:val="123"/>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Тип приводу</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lang w:val="en-US"/>
              </w:rPr>
            </w:pPr>
            <w:r w:rsidRPr="00313BAE">
              <w:rPr>
                <w:sz w:val="22"/>
                <w:szCs w:val="22"/>
              </w:rPr>
              <w:t>Передній</w:t>
            </w:r>
            <w:r w:rsidRPr="00313BAE">
              <w:rPr>
                <w:sz w:val="22"/>
                <w:szCs w:val="22"/>
                <w:lang w:val="ru-RU"/>
              </w:rPr>
              <w:t xml:space="preserve"> (2</w:t>
            </w:r>
            <w:r w:rsidRPr="00313BAE">
              <w:rPr>
                <w:sz w:val="22"/>
                <w:szCs w:val="22"/>
                <w:lang w:val="en-US"/>
              </w:rPr>
              <w:t>WD)</w:t>
            </w:r>
          </w:p>
        </w:tc>
      </w:tr>
      <w:tr w:rsidR="00313BAE" w:rsidRPr="00313BAE" w:rsidTr="00313BAE">
        <w:trPr>
          <w:trHeight w:val="123"/>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2</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Тип кузову</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lang w:val="ru-RU"/>
              </w:rPr>
            </w:pPr>
            <w:r w:rsidRPr="00313BAE">
              <w:rPr>
                <w:sz w:val="22"/>
                <w:szCs w:val="22"/>
                <w:lang w:val="ru-RU"/>
              </w:rPr>
              <w:t>Бортовий</w:t>
            </w:r>
          </w:p>
        </w:tc>
      </w:tr>
      <w:tr w:rsidR="00313BAE" w:rsidRPr="00313BAE" w:rsidTr="00313BAE">
        <w:trPr>
          <w:trHeight w:val="123"/>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3</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Колір</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lang w:val="ru-RU"/>
              </w:rPr>
            </w:pPr>
            <w:r w:rsidRPr="00313BAE">
              <w:rPr>
                <w:sz w:val="22"/>
                <w:szCs w:val="22"/>
                <w:lang w:val="ru-RU"/>
              </w:rPr>
              <w:t>Білий</w:t>
            </w:r>
          </w:p>
        </w:tc>
      </w:tr>
      <w:tr w:rsidR="00313BAE" w:rsidRPr="00313BAE" w:rsidTr="00313BAE">
        <w:trPr>
          <w:trHeight w:val="204"/>
          <w:jc w:val="center"/>
        </w:trPr>
        <w:tc>
          <w:tcPr>
            <w:tcW w:w="705" w:type="dxa"/>
            <w:vMerge w:val="restart"/>
            <w:tcBorders>
              <w:top w:val="single" w:sz="4" w:space="0" w:color="000000"/>
              <w:lef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4</w:t>
            </w:r>
          </w:p>
        </w:tc>
        <w:tc>
          <w:tcPr>
            <w:tcW w:w="4206" w:type="dxa"/>
            <w:tcBorders>
              <w:top w:val="single" w:sz="4" w:space="0" w:color="000000"/>
              <w:left w:val="single" w:sz="4" w:space="0" w:color="000000"/>
              <w:bottom w:val="single" w:sz="4" w:space="0" w:color="auto"/>
            </w:tcBorders>
            <w:vAlign w:val="center"/>
          </w:tcPr>
          <w:p w:rsidR="00313BAE" w:rsidRPr="00313BAE" w:rsidRDefault="00313BAE" w:rsidP="009D1118">
            <w:pPr>
              <w:widowControl w:val="0"/>
              <w:autoSpaceDE w:val="0"/>
              <w:autoSpaceDN w:val="0"/>
              <w:adjustRightInd w:val="0"/>
              <w:jc w:val="center"/>
              <w:textAlignment w:val="baseline"/>
              <w:rPr>
                <w:b/>
              </w:rPr>
            </w:pPr>
            <w:r w:rsidRPr="00313BAE">
              <w:rPr>
                <w:b/>
                <w:sz w:val="22"/>
                <w:szCs w:val="22"/>
              </w:rPr>
              <w:t>Розмірності ходової частини:</w:t>
            </w:r>
          </w:p>
        </w:tc>
        <w:tc>
          <w:tcPr>
            <w:tcW w:w="5103" w:type="dxa"/>
            <w:tcBorders>
              <w:top w:val="single" w:sz="4" w:space="0" w:color="000000"/>
              <w:left w:val="single" w:sz="4" w:space="0" w:color="000000"/>
              <w:bottom w:val="single" w:sz="4" w:space="0" w:color="auto"/>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r>
      <w:tr w:rsidR="00313BAE" w:rsidRPr="00313BAE" w:rsidTr="00313BAE">
        <w:trPr>
          <w:trHeight w:val="150"/>
          <w:jc w:val="center"/>
        </w:trPr>
        <w:tc>
          <w:tcPr>
            <w:tcW w:w="705" w:type="dxa"/>
            <w:vMerge/>
            <w:tcBorders>
              <w:lef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c>
          <w:tcPr>
            <w:tcW w:w="4206" w:type="dxa"/>
            <w:tcBorders>
              <w:top w:val="single" w:sz="4" w:space="0" w:color="auto"/>
              <w:left w:val="single" w:sz="4" w:space="0" w:color="000000"/>
              <w:bottom w:val="single" w:sz="4" w:space="0" w:color="auto"/>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 xml:space="preserve">Колісна база мм. </w:t>
            </w:r>
          </w:p>
        </w:tc>
        <w:tc>
          <w:tcPr>
            <w:tcW w:w="5103" w:type="dxa"/>
            <w:tcBorders>
              <w:top w:val="single" w:sz="4" w:space="0" w:color="auto"/>
              <w:left w:val="single" w:sz="4" w:space="0" w:color="000000"/>
              <w:bottom w:val="single" w:sz="4" w:space="0" w:color="auto"/>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 xml:space="preserve">Не більше </w:t>
            </w:r>
            <w:r w:rsidRPr="00313BAE">
              <w:rPr>
                <w:sz w:val="22"/>
                <w:szCs w:val="22"/>
                <w:shd w:val="clear" w:color="auto" w:fill="FFFFFF"/>
              </w:rPr>
              <w:t>4050</w:t>
            </w:r>
          </w:p>
        </w:tc>
      </w:tr>
      <w:tr w:rsidR="00313BAE" w:rsidRPr="00313BAE" w:rsidTr="00313BAE">
        <w:trPr>
          <w:trHeight w:val="86"/>
          <w:jc w:val="center"/>
        </w:trPr>
        <w:tc>
          <w:tcPr>
            <w:tcW w:w="705" w:type="dxa"/>
            <w:vMerge/>
            <w:tcBorders>
              <w:lef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c>
          <w:tcPr>
            <w:tcW w:w="4206" w:type="dxa"/>
            <w:tcBorders>
              <w:top w:val="single" w:sz="4" w:space="0" w:color="auto"/>
              <w:left w:val="single" w:sz="4" w:space="0" w:color="000000"/>
              <w:bottom w:val="single" w:sz="4" w:space="0" w:color="auto"/>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Довжина з бортом мм</w:t>
            </w:r>
          </w:p>
        </w:tc>
        <w:tc>
          <w:tcPr>
            <w:tcW w:w="5103" w:type="dxa"/>
            <w:tcBorders>
              <w:top w:val="single" w:sz="4" w:space="0" w:color="auto"/>
              <w:left w:val="single" w:sz="4" w:space="0" w:color="000000"/>
              <w:bottom w:val="single" w:sz="4" w:space="0" w:color="auto"/>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Не більше 6300</w:t>
            </w:r>
          </w:p>
        </w:tc>
      </w:tr>
      <w:tr w:rsidR="00313BAE" w:rsidRPr="00313BAE" w:rsidTr="00313BAE">
        <w:trPr>
          <w:trHeight w:val="129"/>
          <w:jc w:val="center"/>
        </w:trPr>
        <w:tc>
          <w:tcPr>
            <w:tcW w:w="705" w:type="dxa"/>
            <w:vMerge/>
            <w:tcBorders>
              <w:lef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c>
          <w:tcPr>
            <w:tcW w:w="4206" w:type="dxa"/>
            <w:tcBorders>
              <w:top w:val="single" w:sz="4" w:space="0" w:color="auto"/>
              <w:left w:val="single" w:sz="4" w:space="0" w:color="000000"/>
              <w:bottom w:val="single" w:sz="4" w:space="0" w:color="auto"/>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Ширина без дзеркал мм.</w:t>
            </w:r>
          </w:p>
        </w:tc>
        <w:tc>
          <w:tcPr>
            <w:tcW w:w="5103" w:type="dxa"/>
            <w:tcBorders>
              <w:top w:val="single" w:sz="4" w:space="0" w:color="auto"/>
              <w:left w:val="single" w:sz="4" w:space="0" w:color="000000"/>
              <w:bottom w:val="single" w:sz="4" w:space="0" w:color="auto"/>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Не більше 2100</w:t>
            </w:r>
          </w:p>
        </w:tc>
      </w:tr>
      <w:tr w:rsidR="00313BAE" w:rsidRPr="00313BAE" w:rsidTr="00313BAE">
        <w:trPr>
          <w:trHeight w:val="111"/>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5</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Кількість місць (враховуючи водія)</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b/>
                <w:sz w:val="22"/>
                <w:szCs w:val="22"/>
              </w:rPr>
              <w:t>7</w:t>
            </w:r>
            <w:r w:rsidRPr="00313BAE">
              <w:rPr>
                <w:sz w:val="22"/>
                <w:szCs w:val="22"/>
              </w:rPr>
              <w:t>(1-й ряд – 3; 2-й ряд – 4)</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6</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Споряджена маса/повна маса, кг</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Не більше 2350/3500</w:t>
            </w:r>
          </w:p>
        </w:tc>
      </w:tr>
      <w:tr w:rsidR="00313BAE" w:rsidRPr="00313BAE" w:rsidTr="00313BAE">
        <w:trPr>
          <w:trHeight w:val="235"/>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7</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Місткість баку, л</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Не менше 90</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8</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Робочий об'єм двигуна  (см.</w:t>
            </w:r>
            <w:r w:rsidRPr="00313BAE">
              <w:rPr>
                <w:sz w:val="22"/>
                <w:szCs w:val="22"/>
                <w:vertAlign w:val="superscript"/>
              </w:rPr>
              <w:t>3</w:t>
            </w:r>
            <w:r w:rsidRPr="00313BAE">
              <w:rPr>
                <w:sz w:val="22"/>
                <w:szCs w:val="22"/>
              </w:rPr>
              <w:t>)</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Не менше 2184</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9</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Клас токсичності</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не нижче Євро - 6</w:t>
            </w:r>
          </w:p>
        </w:tc>
      </w:tr>
      <w:tr w:rsidR="00313BAE" w:rsidRPr="00313BAE" w:rsidTr="00313BAE">
        <w:trPr>
          <w:trHeight w:val="393"/>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10</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Тип двигуна</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lang w:val="en-US"/>
              </w:rPr>
            </w:pPr>
            <w:r w:rsidRPr="00313BAE">
              <w:rPr>
                <w:sz w:val="22"/>
                <w:szCs w:val="22"/>
              </w:rPr>
              <w:t>Дизельний</w:t>
            </w:r>
          </w:p>
        </w:tc>
      </w:tr>
      <w:tr w:rsidR="00313BAE" w:rsidRPr="00313BAE" w:rsidTr="00313BAE">
        <w:trPr>
          <w:trHeight w:val="91"/>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11</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Потужність к.с</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 xml:space="preserve">Не менше </w:t>
            </w:r>
            <w:r w:rsidRPr="00313BAE">
              <w:rPr>
                <w:sz w:val="22"/>
                <w:szCs w:val="22"/>
                <w:shd w:val="clear" w:color="auto" w:fill="FFFFFF"/>
              </w:rPr>
              <w:t>140</w:t>
            </w:r>
          </w:p>
        </w:tc>
      </w:tr>
      <w:tr w:rsidR="00313BAE" w:rsidRPr="00313BAE" w:rsidTr="00313BAE">
        <w:trPr>
          <w:trHeight w:val="95"/>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12</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 xml:space="preserve">Обертальний момент, Н*м </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 xml:space="preserve">Не менше </w:t>
            </w:r>
            <w:r w:rsidRPr="00313BAE">
              <w:rPr>
                <w:sz w:val="22"/>
                <w:szCs w:val="22"/>
                <w:shd w:val="clear" w:color="auto" w:fill="FFFFFF"/>
              </w:rPr>
              <w:t>350/1400-2500 об/хв</w:t>
            </w:r>
          </w:p>
        </w:tc>
      </w:tr>
      <w:tr w:rsidR="00313BAE" w:rsidRPr="00313BAE" w:rsidTr="00313BAE">
        <w:trPr>
          <w:trHeight w:val="95"/>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13</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rPr>
                <w:color w:val="000000" w:themeColor="text1"/>
                <w:lang w:val="ru-RU"/>
              </w:rPr>
            </w:pPr>
            <w:r w:rsidRPr="00313BAE">
              <w:rPr>
                <w:color w:val="000000" w:themeColor="text1"/>
                <w:sz w:val="22"/>
                <w:szCs w:val="22"/>
              </w:rPr>
              <w:t xml:space="preserve">Програмований передпусковий догрівач двигуна </w:t>
            </w:r>
            <w:r w:rsidRPr="00313BAE">
              <w:rPr>
                <w:color w:val="000000" w:themeColor="text1"/>
                <w:sz w:val="22"/>
                <w:szCs w:val="22"/>
                <w:lang w:val="en-US"/>
              </w:rPr>
              <w:t>Webasto</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rPr>
                <w:color w:val="000000" w:themeColor="text1"/>
              </w:rPr>
            </w:pPr>
            <w:r w:rsidRPr="00313BAE">
              <w:rPr>
                <w:color w:val="000000" w:themeColor="text1"/>
                <w:sz w:val="22"/>
                <w:szCs w:val="22"/>
              </w:rPr>
              <w:t>наявний</w:t>
            </w:r>
          </w:p>
        </w:tc>
      </w:tr>
      <w:tr w:rsidR="00313BAE" w:rsidRPr="00313BAE" w:rsidTr="00313BAE">
        <w:trPr>
          <w:trHeight w:val="85"/>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14</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Коробка передач</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6-ти ступенева механічна</w:t>
            </w:r>
          </w:p>
        </w:tc>
      </w:tr>
      <w:tr w:rsidR="00313BAE" w:rsidRPr="00313BAE" w:rsidTr="00313BAE">
        <w:trPr>
          <w:trHeight w:val="248"/>
          <w:jc w:val="center"/>
        </w:trPr>
        <w:tc>
          <w:tcPr>
            <w:tcW w:w="705" w:type="dxa"/>
            <w:vMerge w:val="restart"/>
            <w:tcBorders>
              <w:top w:val="single" w:sz="4" w:space="0" w:color="000000"/>
              <w:lef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15</w:t>
            </w:r>
          </w:p>
        </w:tc>
        <w:tc>
          <w:tcPr>
            <w:tcW w:w="4206" w:type="dxa"/>
            <w:tcBorders>
              <w:top w:val="single" w:sz="4" w:space="0" w:color="000000"/>
              <w:left w:val="single" w:sz="4" w:space="0" w:color="000000"/>
              <w:bottom w:val="single" w:sz="4" w:space="0" w:color="auto"/>
            </w:tcBorders>
            <w:vAlign w:val="center"/>
          </w:tcPr>
          <w:p w:rsidR="00313BAE" w:rsidRPr="00313BAE" w:rsidRDefault="00313BAE" w:rsidP="009D1118">
            <w:pPr>
              <w:widowControl w:val="0"/>
              <w:autoSpaceDE w:val="0"/>
              <w:autoSpaceDN w:val="0"/>
              <w:adjustRightInd w:val="0"/>
              <w:jc w:val="center"/>
              <w:textAlignment w:val="baseline"/>
              <w:rPr>
                <w:b/>
              </w:rPr>
            </w:pPr>
            <w:r w:rsidRPr="00313BAE">
              <w:rPr>
                <w:b/>
                <w:sz w:val="22"/>
                <w:szCs w:val="22"/>
              </w:rPr>
              <w:t>Підвіска:</w:t>
            </w:r>
          </w:p>
        </w:tc>
        <w:tc>
          <w:tcPr>
            <w:tcW w:w="5103" w:type="dxa"/>
            <w:tcBorders>
              <w:top w:val="single" w:sz="4" w:space="0" w:color="000000"/>
              <w:left w:val="single" w:sz="4" w:space="0" w:color="000000"/>
              <w:bottom w:val="single" w:sz="4" w:space="0" w:color="auto"/>
              <w:right w:val="single" w:sz="4" w:space="0" w:color="000000"/>
            </w:tcBorders>
            <w:vAlign w:val="center"/>
          </w:tcPr>
          <w:p w:rsidR="00313BAE" w:rsidRPr="00313BAE" w:rsidRDefault="00313BAE" w:rsidP="00313BAE">
            <w:pPr>
              <w:autoSpaceDE w:val="0"/>
              <w:autoSpaceDN w:val="0"/>
              <w:adjustRightInd w:val="0"/>
            </w:pPr>
          </w:p>
        </w:tc>
      </w:tr>
      <w:tr w:rsidR="00313BAE" w:rsidRPr="00313BAE" w:rsidTr="00313BAE">
        <w:trPr>
          <w:trHeight w:val="182"/>
          <w:jc w:val="center"/>
        </w:trPr>
        <w:tc>
          <w:tcPr>
            <w:tcW w:w="705" w:type="dxa"/>
            <w:vMerge/>
            <w:tcBorders>
              <w:lef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c>
          <w:tcPr>
            <w:tcW w:w="4206" w:type="dxa"/>
            <w:tcBorders>
              <w:top w:val="single" w:sz="4" w:space="0" w:color="auto"/>
              <w:left w:val="single" w:sz="4" w:space="0" w:color="000000"/>
              <w:bottom w:val="single" w:sz="4" w:space="0" w:color="auto"/>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Передня</w:t>
            </w:r>
          </w:p>
        </w:tc>
        <w:tc>
          <w:tcPr>
            <w:tcW w:w="5103" w:type="dxa"/>
            <w:tcBorders>
              <w:top w:val="single" w:sz="4" w:space="0" w:color="auto"/>
              <w:left w:val="single" w:sz="4" w:space="0" w:color="000000"/>
              <w:bottom w:val="single" w:sz="4" w:space="0" w:color="auto"/>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Незалежна, посилена типу МакФерсон</w:t>
            </w:r>
          </w:p>
        </w:tc>
      </w:tr>
      <w:tr w:rsidR="00313BAE" w:rsidRPr="00313BAE" w:rsidTr="00313BAE">
        <w:trPr>
          <w:trHeight w:val="150"/>
          <w:jc w:val="center"/>
        </w:trPr>
        <w:tc>
          <w:tcPr>
            <w:tcW w:w="705" w:type="dxa"/>
            <w:vMerge/>
            <w:tcBorders>
              <w:lef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c>
          <w:tcPr>
            <w:tcW w:w="4206" w:type="dxa"/>
            <w:tcBorders>
              <w:top w:val="single" w:sz="4" w:space="0" w:color="auto"/>
              <w:left w:val="single" w:sz="4" w:space="0" w:color="000000"/>
              <w:bottom w:val="single" w:sz="4" w:space="0" w:color="auto"/>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 xml:space="preserve">Задня посилена </w:t>
            </w:r>
          </w:p>
        </w:tc>
        <w:tc>
          <w:tcPr>
            <w:tcW w:w="5103" w:type="dxa"/>
            <w:tcBorders>
              <w:top w:val="single" w:sz="4" w:space="0" w:color="auto"/>
              <w:left w:val="single" w:sz="4" w:space="0" w:color="000000"/>
              <w:bottom w:val="single" w:sz="4" w:space="0" w:color="auto"/>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Дволистові ресори</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17</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Гальма: передні/ задні</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дискові вентильовані / дискові</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18</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Розміри кузова:</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bCs/>
                <w:sz w:val="22"/>
                <w:szCs w:val="22"/>
              </w:rPr>
              <w:t xml:space="preserve">Не менше </w:t>
            </w:r>
            <w:r w:rsidRPr="00313BAE">
              <w:rPr>
                <w:sz w:val="22"/>
                <w:szCs w:val="22"/>
              </w:rPr>
              <w:t>5 куб. м</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19</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ВИТРАТА ПАЛИВА</w:t>
            </w:r>
          </w:p>
          <w:p w:rsidR="00313BAE" w:rsidRPr="00313BAE" w:rsidRDefault="00313BAE" w:rsidP="009D1118">
            <w:pPr>
              <w:autoSpaceDE w:val="0"/>
              <w:autoSpaceDN w:val="0"/>
              <w:adjustRightInd w:val="0"/>
            </w:pPr>
            <w:r w:rsidRPr="00313BAE">
              <w:rPr>
                <w:sz w:val="22"/>
                <w:szCs w:val="22"/>
              </w:rPr>
              <w:t>змішаний цикл (л/100 км)</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В межах 9-10,5</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shd w:val="clear" w:color="auto" w:fill="FFFFFF"/>
              <w:jc w:val="center"/>
              <w:rPr>
                <w:b/>
              </w:rPr>
            </w:pPr>
            <w:r w:rsidRPr="00313BAE">
              <w:rPr>
                <w:b/>
                <w:sz w:val="22"/>
                <w:szCs w:val="22"/>
              </w:rPr>
              <w:t>Безпека:</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r>
      <w:tr w:rsidR="00313BAE" w:rsidRPr="00313BAE" w:rsidTr="00313BAE">
        <w:trPr>
          <w:trHeight w:val="703"/>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20</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shd w:val="clear" w:color="auto" w:fill="FFFFFF"/>
            </w:pPr>
            <w:r w:rsidRPr="00313BAE">
              <w:rPr>
                <w:sz w:val="22"/>
                <w:szCs w:val="22"/>
              </w:rPr>
              <w:t>ABS,</w:t>
            </w:r>
            <w:r w:rsidRPr="00313BAE">
              <w:rPr>
                <w:sz w:val="22"/>
                <w:szCs w:val="22"/>
                <w:lang w:val="en-US"/>
              </w:rPr>
              <w:t>AFU</w:t>
            </w:r>
            <w:r w:rsidRPr="00313BAE">
              <w:rPr>
                <w:sz w:val="22"/>
                <w:szCs w:val="22"/>
              </w:rPr>
              <w:t>,</w:t>
            </w:r>
            <w:r w:rsidRPr="00313BAE">
              <w:rPr>
                <w:sz w:val="22"/>
                <w:szCs w:val="22"/>
                <w:lang w:val="en-US"/>
              </w:rPr>
              <w:t>ESR</w:t>
            </w:r>
            <w:r w:rsidRPr="00313BAE">
              <w:rPr>
                <w:sz w:val="22"/>
                <w:szCs w:val="22"/>
                <w:lang w:val="ru-RU"/>
              </w:rPr>
              <w:t xml:space="preserve"> - </w:t>
            </w:r>
            <w:r w:rsidRPr="00313BAE">
              <w:rPr>
                <w:sz w:val="22"/>
                <w:szCs w:val="22"/>
              </w:rPr>
              <w:t xml:space="preserve">електронна система стабілізації; </w:t>
            </w:r>
            <w:r w:rsidRPr="00313BAE">
              <w:rPr>
                <w:sz w:val="22"/>
                <w:szCs w:val="22"/>
                <w:lang w:val="en-US"/>
              </w:rPr>
              <w:t>ASR</w:t>
            </w:r>
            <w:r w:rsidRPr="00313BAE">
              <w:rPr>
                <w:sz w:val="22"/>
                <w:szCs w:val="22"/>
                <w:lang w:val="ru-RU"/>
              </w:rPr>
              <w:t xml:space="preserve"> -</w:t>
            </w:r>
            <w:r w:rsidRPr="00313BAE">
              <w:rPr>
                <w:sz w:val="22"/>
                <w:szCs w:val="22"/>
              </w:rPr>
              <w:t xml:space="preserve"> антибук</w:t>
            </w:r>
            <w:r w:rsidRPr="00313BAE">
              <w:rPr>
                <w:sz w:val="22"/>
                <w:szCs w:val="22"/>
                <w:lang w:val="en-US"/>
              </w:rPr>
              <w:t>c</w:t>
            </w:r>
            <w:r w:rsidRPr="00313BAE">
              <w:rPr>
                <w:sz w:val="22"/>
                <w:szCs w:val="22"/>
              </w:rPr>
              <w:t xml:space="preserve">увальна система </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наявна</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21</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shd w:val="clear" w:color="auto" w:fill="FFFFFF"/>
            </w:pPr>
            <w:r w:rsidRPr="00313BAE">
              <w:rPr>
                <w:sz w:val="22"/>
                <w:szCs w:val="22"/>
              </w:rPr>
              <w:t>Центральний замок з дистанційним керуванням</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jc w:val="center"/>
            </w:pPr>
            <w:r w:rsidRPr="00313BAE">
              <w:rPr>
                <w:sz w:val="22"/>
                <w:szCs w:val="22"/>
              </w:rPr>
              <w:t>наявний</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22</w:t>
            </w:r>
          </w:p>
        </w:tc>
        <w:tc>
          <w:tcPr>
            <w:tcW w:w="4206"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textAlignment w:val="baseline"/>
            </w:pPr>
            <w:r w:rsidRPr="00313BAE">
              <w:rPr>
                <w:sz w:val="22"/>
                <w:szCs w:val="22"/>
              </w:rPr>
              <w:t>Підсилювач керма</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jc w:val="center"/>
            </w:pPr>
            <w:r w:rsidRPr="00313BAE">
              <w:rPr>
                <w:sz w:val="22"/>
                <w:szCs w:val="22"/>
              </w:rPr>
              <w:t>наявний</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23</w:t>
            </w:r>
          </w:p>
        </w:tc>
        <w:tc>
          <w:tcPr>
            <w:tcW w:w="4206" w:type="dxa"/>
            <w:tcBorders>
              <w:top w:val="single" w:sz="4" w:space="0" w:color="000000"/>
              <w:left w:val="single" w:sz="4" w:space="0" w:color="000000"/>
              <w:bottom w:val="single" w:sz="4" w:space="0" w:color="000000"/>
            </w:tcBorders>
            <w:shd w:val="clear" w:color="auto" w:fill="auto"/>
            <w:vAlign w:val="center"/>
          </w:tcPr>
          <w:p w:rsidR="00313BAE" w:rsidRPr="00313BAE" w:rsidRDefault="00313BAE" w:rsidP="009D1118">
            <w:pPr>
              <w:shd w:val="clear" w:color="auto" w:fill="FFFFFF"/>
            </w:pPr>
            <w:r w:rsidRPr="00313BAE">
              <w:rPr>
                <w:sz w:val="22"/>
                <w:szCs w:val="22"/>
              </w:rPr>
              <w:t>Подушка безпеки водія</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jc w:val="center"/>
            </w:pPr>
            <w:r w:rsidRPr="00313BAE">
              <w:rPr>
                <w:sz w:val="22"/>
                <w:szCs w:val="22"/>
              </w:rPr>
              <w:t>наявна</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p>
        </w:tc>
        <w:tc>
          <w:tcPr>
            <w:tcW w:w="4206" w:type="dxa"/>
            <w:tcBorders>
              <w:top w:val="single" w:sz="4" w:space="0" w:color="000000"/>
              <w:left w:val="single" w:sz="4" w:space="0" w:color="000000"/>
              <w:bottom w:val="single" w:sz="4" w:space="0" w:color="000000"/>
            </w:tcBorders>
            <w:shd w:val="clear" w:color="auto" w:fill="auto"/>
            <w:vAlign w:val="center"/>
          </w:tcPr>
          <w:p w:rsidR="00313BAE" w:rsidRPr="00313BAE" w:rsidRDefault="00313BAE" w:rsidP="009D1118">
            <w:pPr>
              <w:shd w:val="clear" w:color="auto" w:fill="FFFFFF"/>
              <w:jc w:val="center"/>
              <w:rPr>
                <w:b/>
              </w:rPr>
            </w:pPr>
            <w:r w:rsidRPr="00313BAE">
              <w:rPr>
                <w:b/>
                <w:sz w:val="22"/>
                <w:szCs w:val="22"/>
              </w:rPr>
              <w:t>Додаткові опції:</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jc w:val="center"/>
            </w:pP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25</w:t>
            </w:r>
          </w:p>
        </w:tc>
        <w:tc>
          <w:tcPr>
            <w:tcW w:w="4206" w:type="dxa"/>
            <w:tcBorders>
              <w:top w:val="single" w:sz="4" w:space="0" w:color="000000"/>
              <w:left w:val="single" w:sz="4" w:space="0" w:color="000000"/>
              <w:bottom w:val="single" w:sz="4" w:space="0" w:color="000000"/>
            </w:tcBorders>
            <w:shd w:val="clear" w:color="auto" w:fill="auto"/>
            <w:vAlign w:val="center"/>
          </w:tcPr>
          <w:p w:rsidR="00313BAE" w:rsidRPr="00313BAE" w:rsidRDefault="00313BAE" w:rsidP="009D1118">
            <w:pPr>
              <w:shd w:val="clear" w:color="auto" w:fill="FFFFFF"/>
            </w:pPr>
            <w:r w:rsidRPr="00313BAE">
              <w:rPr>
                <w:sz w:val="22"/>
                <w:szCs w:val="22"/>
              </w:rPr>
              <w:t>Кондиціонер</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jc w:val="center"/>
            </w:pPr>
            <w:r w:rsidRPr="00313BAE">
              <w:rPr>
                <w:sz w:val="22"/>
                <w:szCs w:val="22"/>
              </w:rPr>
              <w:t>наявний</w:t>
            </w:r>
          </w:p>
        </w:tc>
      </w:tr>
      <w:tr w:rsidR="00313BAE" w:rsidRPr="00313BAE" w:rsidTr="00313BAE">
        <w:trPr>
          <w:trHeight w:val="70"/>
          <w:jc w:val="center"/>
        </w:trPr>
        <w:tc>
          <w:tcPr>
            <w:tcW w:w="705" w:type="dxa"/>
            <w:tcBorders>
              <w:top w:val="single" w:sz="4" w:space="0" w:color="000000"/>
              <w:left w:val="single" w:sz="4" w:space="0" w:color="000000"/>
              <w:bottom w:val="single" w:sz="4" w:space="0" w:color="000000"/>
            </w:tcBorders>
            <w:vAlign w:val="center"/>
          </w:tcPr>
          <w:p w:rsidR="00313BAE" w:rsidRPr="00313BAE" w:rsidRDefault="00313BAE" w:rsidP="009D1118">
            <w:pPr>
              <w:widowControl w:val="0"/>
              <w:autoSpaceDE w:val="0"/>
              <w:autoSpaceDN w:val="0"/>
              <w:adjustRightInd w:val="0"/>
              <w:jc w:val="center"/>
              <w:textAlignment w:val="baseline"/>
            </w:pPr>
            <w:r w:rsidRPr="00313BAE">
              <w:rPr>
                <w:sz w:val="22"/>
                <w:szCs w:val="22"/>
              </w:rPr>
              <w:t>27</w:t>
            </w:r>
          </w:p>
        </w:tc>
        <w:tc>
          <w:tcPr>
            <w:tcW w:w="4206" w:type="dxa"/>
            <w:tcBorders>
              <w:top w:val="single" w:sz="4" w:space="0" w:color="000000"/>
              <w:left w:val="single" w:sz="4" w:space="0" w:color="000000"/>
              <w:bottom w:val="single" w:sz="4" w:space="0" w:color="000000"/>
            </w:tcBorders>
            <w:shd w:val="clear" w:color="auto" w:fill="auto"/>
            <w:vAlign w:val="center"/>
          </w:tcPr>
          <w:p w:rsidR="00313BAE" w:rsidRPr="00313BAE" w:rsidRDefault="00313BAE" w:rsidP="009D1118">
            <w:pPr>
              <w:shd w:val="clear" w:color="auto" w:fill="FFFFFF"/>
            </w:pPr>
            <w:r w:rsidRPr="00313BAE">
              <w:rPr>
                <w:sz w:val="22"/>
                <w:szCs w:val="22"/>
              </w:rPr>
              <w:t>Призначення автомобіля:</w:t>
            </w:r>
          </w:p>
        </w:tc>
        <w:tc>
          <w:tcPr>
            <w:tcW w:w="5103" w:type="dxa"/>
            <w:tcBorders>
              <w:top w:val="single" w:sz="4" w:space="0" w:color="000000"/>
              <w:left w:val="single" w:sz="4" w:space="0" w:color="000000"/>
              <w:bottom w:val="single" w:sz="4" w:space="0" w:color="000000"/>
              <w:right w:val="single" w:sz="4" w:space="0" w:color="000000"/>
            </w:tcBorders>
            <w:vAlign w:val="center"/>
          </w:tcPr>
          <w:p w:rsidR="00313BAE" w:rsidRPr="00313BAE" w:rsidRDefault="00313BAE" w:rsidP="009D1118">
            <w:pPr>
              <w:jc w:val="center"/>
            </w:pPr>
            <w:r w:rsidRPr="00313BAE">
              <w:rPr>
                <w:sz w:val="22"/>
                <w:szCs w:val="22"/>
              </w:rPr>
              <w:t>Для перевезення робітників та вантажу</w:t>
            </w:r>
          </w:p>
        </w:tc>
      </w:tr>
    </w:tbl>
    <w:p w:rsidR="009B4A23" w:rsidRDefault="009B4A23" w:rsidP="00313BAE">
      <w:pPr>
        <w:spacing w:after="120"/>
        <w:jc w:val="both"/>
        <w:rPr>
          <w:rFonts w:eastAsia="Times"/>
          <w:b/>
          <w:sz w:val="22"/>
          <w:szCs w:val="22"/>
        </w:rPr>
      </w:pPr>
    </w:p>
    <w:p w:rsidR="007E7D5F" w:rsidRPr="00313BAE" w:rsidRDefault="006505C5" w:rsidP="00313BAE">
      <w:pPr>
        <w:spacing w:after="120"/>
        <w:jc w:val="both"/>
        <w:rPr>
          <w:rFonts w:eastAsia="Times"/>
          <w:b/>
          <w:sz w:val="22"/>
          <w:szCs w:val="22"/>
        </w:rPr>
      </w:pPr>
      <w:r w:rsidRPr="00313BAE">
        <w:rPr>
          <w:rFonts w:eastAsia="Times"/>
          <w:b/>
          <w:sz w:val="22"/>
          <w:szCs w:val="22"/>
        </w:rPr>
        <w:t xml:space="preserve">* </w:t>
      </w:r>
      <w:r w:rsidR="007E7D5F" w:rsidRPr="00313BAE">
        <w:rPr>
          <w:rFonts w:eastAsia="Times"/>
          <w:b/>
          <w:sz w:val="22"/>
          <w:szCs w:val="22"/>
        </w:rPr>
        <w:t>Обгрунтування</w:t>
      </w:r>
    </w:p>
    <w:p w:rsidR="006505C5" w:rsidRPr="00671C4F" w:rsidRDefault="006505C5" w:rsidP="005C5F62">
      <w:pPr>
        <w:ind w:firstLine="851"/>
        <w:jc w:val="both"/>
        <w:rPr>
          <w:rFonts w:eastAsia="Times"/>
        </w:rPr>
      </w:pPr>
      <w:r w:rsidRPr="00671C4F">
        <w:rPr>
          <w:rFonts w:eastAsia="Times"/>
        </w:rPr>
        <w:t>Посилання на торгівельну марку обґрунтовується наявністю обладнання та підготовлених фахівців,</w:t>
      </w:r>
      <w:r w:rsidR="001B5966">
        <w:rPr>
          <w:rFonts w:eastAsia="Times"/>
        </w:rPr>
        <w:t xml:space="preserve"> </w:t>
      </w:r>
      <w:r w:rsidRPr="00671C4F">
        <w:rPr>
          <w:rFonts w:eastAsia="Times"/>
        </w:rPr>
        <w:t>здатних після гарантійного строку обслуговування здійснити професійне обслуговування та ремонт транспортних засобів з зазначеними технічними характеристиками.</w:t>
      </w:r>
      <w:r w:rsidR="00313BAE">
        <w:rPr>
          <w:rFonts w:eastAsia="Times"/>
        </w:rPr>
        <w:t xml:space="preserve"> </w:t>
      </w:r>
      <w:r w:rsidRPr="00671C4F">
        <w:rPr>
          <w:rFonts w:eastAsia="Times"/>
        </w:rPr>
        <w:t>Розширення модельного ряду автотранспорту призведе до необґрунтованого додаткового витрачання бюджетних коштів на побудову си</w:t>
      </w:r>
      <w:r w:rsidR="00727D29">
        <w:rPr>
          <w:rFonts w:eastAsia="Times"/>
        </w:rPr>
        <w:t>стеми технічного обслуговування</w:t>
      </w:r>
      <w:r w:rsidRPr="00671C4F">
        <w:rPr>
          <w:rFonts w:eastAsia="Times"/>
        </w:rPr>
        <w:t>,</w:t>
      </w:r>
      <w:r w:rsidR="001B5966">
        <w:rPr>
          <w:rFonts w:eastAsia="Times"/>
        </w:rPr>
        <w:t xml:space="preserve"> </w:t>
      </w:r>
      <w:r w:rsidRPr="00671C4F">
        <w:rPr>
          <w:rFonts w:eastAsia="Times"/>
        </w:rPr>
        <w:t>придбання запчастин та навчання фахівців.</w:t>
      </w:r>
    </w:p>
    <w:p w:rsidR="00571212" w:rsidRPr="00671C4F" w:rsidRDefault="00571212" w:rsidP="00571212">
      <w:pPr>
        <w:ind w:firstLine="851"/>
        <w:jc w:val="both"/>
        <w:rPr>
          <w:rFonts w:eastAsia="Times"/>
          <w:lang w:val="ru-RU"/>
        </w:rPr>
      </w:pPr>
      <w:r w:rsidRPr="00671C4F">
        <w:rPr>
          <w:rFonts w:eastAsia="Times"/>
        </w:rPr>
        <w:t>Учасник в складі пропозиції повинен надати  документи, що підтв</w:t>
      </w:r>
      <w:r w:rsidR="00E90A34" w:rsidRPr="00671C4F">
        <w:rPr>
          <w:rFonts w:eastAsia="Times"/>
        </w:rPr>
        <w:t>ерджують характеристики  товару.</w:t>
      </w:r>
    </w:p>
    <w:p w:rsidR="00571212" w:rsidRPr="00671C4F" w:rsidRDefault="00571212" w:rsidP="006572C2">
      <w:pPr>
        <w:ind w:firstLine="708"/>
        <w:jc w:val="both"/>
      </w:pPr>
      <w:r w:rsidRPr="00671C4F">
        <w:rPr>
          <w:bCs/>
        </w:rPr>
        <w:t>Документи, що підтверджують якість товарів, що пропонуються Учасником:</w:t>
      </w:r>
      <w:r w:rsidR="001B5966">
        <w:rPr>
          <w:bCs/>
        </w:rPr>
        <w:t xml:space="preserve"> </w:t>
      </w:r>
      <w:r w:rsidRPr="005D00DF">
        <w:rPr>
          <w:b/>
          <w:i/>
          <w:color w:val="000000"/>
        </w:rPr>
        <w:t>сертифікат якості, технічний паспорт</w:t>
      </w:r>
      <w:r w:rsidRPr="00671C4F">
        <w:rPr>
          <w:color w:val="000000"/>
        </w:rPr>
        <w:t xml:space="preserve"> тощо</w:t>
      </w:r>
      <w:r w:rsidRPr="00671C4F">
        <w:t xml:space="preserve">, </w:t>
      </w:r>
      <w:r w:rsidRPr="00671C4F">
        <w:rPr>
          <w:color w:val="000000"/>
        </w:rPr>
        <w:t>складені у порядку, визначеному чинним законодавством України</w:t>
      </w:r>
      <w:r w:rsidRPr="00671C4F">
        <w:t xml:space="preserve">. </w:t>
      </w:r>
    </w:p>
    <w:p w:rsidR="005C5F62" w:rsidRPr="00671C4F" w:rsidRDefault="003271A2" w:rsidP="00571212">
      <w:pPr>
        <w:ind w:firstLine="851"/>
        <w:jc w:val="both"/>
        <w:rPr>
          <w:rFonts w:eastAsia="Times"/>
        </w:rPr>
      </w:pPr>
      <w:r w:rsidRPr="00671C4F">
        <w:rPr>
          <w:rFonts w:eastAsia="Times"/>
        </w:rPr>
        <w:t>Нормативний акт, стандарт, норми і правила, технічні (конструкторські, технологічні), графічні та інші документи</w:t>
      </w:r>
      <w:r w:rsidR="00F52E30" w:rsidRPr="00671C4F">
        <w:rPr>
          <w:rFonts w:eastAsia="Times"/>
        </w:rPr>
        <w:t>**</w:t>
      </w:r>
      <w:r w:rsidR="001B5966">
        <w:rPr>
          <w:rFonts w:eastAsia="Times"/>
        </w:rPr>
        <w:t xml:space="preserve"> </w:t>
      </w:r>
      <w:r w:rsidR="00F52E30" w:rsidRPr="00671C4F">
        <w:rPr>
          <w:rFonts w:eastAsia="Times"/>
        </w:rPr>
        <w:t>відповідно до</w:t>
      </w:r>
      <w:r w:rsidRPr="00671C4F">
        <w:rPr>
          <w:rFonts w:eastAsia="Times"/>
        </w:rPr>
        <w:t xml:space="preserve"> Постанови Кабінету Міністрів України від 09.06.2011 № 738 та від 14.02.2001 № 143</w:t>
      </w:r>
    </w:p>
    <w:p w:rsidR="00441A23" w:rsidRDefault="003271A2" w:rsidP="005D00DF">
      <w:pPr>
        <w:ind w:firstLine="567"/>
        <w:jc w:val="both"/>
        <w:rPr>
          <w:i/>
          <w:sz w:val="22"/>
          <w:szCs w:val="22"/>
        </w:rPr>
      </w:pPr>
      <w:r w:rsidRPr="00D15670">
        <w:rPr>
          <w:i/>
          <w:sz w:val="22"/>
          <w:szCs w:val="22"/>
          <w:lang w:val="ru-RU"/>
        </w:rPr>
        <w:t>**</w:t>
      </w:r>
      <w:r w:rsidRPr="00D15670">
        <w:rPr>
          <w:i/>
          <w:sz w:val="22"/>
          <w:szCs w:val="22"/>
        </w:rPr>
        <w:t xml:space="preserve"> В разі посилання Учасником в тендерній пропозиції на інший чинний в Україні нормативно-правовий акт, ніж зазначений в технічній специфікації, або нормативний документ, </w:t>
      </w:r>
      <w:r w:rsidRPr="00D15670">
        <w:rPr>
          <w:i/>
          <w:sz w:val="22"/>
          <w:szCs w:val="22"/>
        </w:rPr>
        <w:lastRenderedPageBreak/>
        <w:t>Учасник надає в пропозиції лист-підтвердження, складений в довільній формі, щодо відповідності та поширення дії цього нормативно-правового акта або нормативного документа на товар, зазначений в технічній специфікації Замовником, або запропонований Учасником.</w:t>
      </w:r>
    </w:p>
    <w:p w:rsidR="005D00DF" w:rsidRPr="005D00DF" w:rsidRDefault="005D00DF" w:rsidP="005D00DF">
      <w:pPr>
        <w:ind w:firstLine="567"/>
        <w:jc w:val="both"/>
        <w:rPr>
          <w:i/>
          <w:sz w:val="22"/>
          <w:szCs w:val="22"/>
        </w:rPr>
      </w:pPr>
    </w:p>
    <w:p w:rsidR="00441A23" w:rsidRPr="00441A23" w:rsidRDefault="00441A23" w:rsidP="005D00DF">
      <w:pPr>
        <w:spacing w:after="120"/>
        <w:ind w:firstLine="851"/>
        <w:jc w:val="center"/>
        <w:rPr>
          <w:rFonts w:eastAsia="Times"/>
          <w:b/>
        </w:rPr>
      </w:pPr>
      <w:r w:rsidRPr="00441A23">
        <w:rPr>
          <w:rFonts w:eastAsia="Times"/>
          <w:b/>
        </w:rPr>
        <w:t>3. Загальні вимоги до предмету закупівлі:</w:t>
      </w:r>
    </w:p>
    <w:p w:rsidR="00571212" w:rsidRPr="00441A23" w:rsidRDefault="00441A23" w:rsidP="00571212">
      <w:pPr>
        <w:jc w:val="both"/>
        <w:rPr>
          <w:rFonts w:eastAsia="Times"/>
        </w:rPr>
      </w:pPr>
      <w:r>
        <w:rPr>
          <w:rFonts w:eastAsia="Times"/>
        </w:rPr>
        <w:t>3.</w:t>
      </w:r>
      <w:r w:rsidR="00571212" w:rsidRPr="00441A23">
        <w:rPr>
          <w:rFonts w:eastAsia="Times"/>
        </w:rPr>
        <w:t xml:space="preserve">1. Товар </w:t>
      </w:r>
      <w:r w:rsidR="00571212" w:rsidRPr="00441A23">
        <w:t>(та його окремі складові)</w:t>
      </w:r>
      <w:r w:rsidR="00571212" w:rsidRPr="00441A23">
        <w:rPr>
          <w:rFonts w:eastAsia="Times"/>
        </w:rPr>
        <w:t xml:space="preserve">, </w:t>
      </w:r>
      <w:r w:rsidR="0088003F" w:rsidRPr="00441A23">
        <w:rPr>
          <w:rFonts w:eastAsia="Times"/>
        </w:rPr>
        <w:t xml:space="preserve">не повинен бути </w:t>
      </w:r>
      <w:r w:rsidR="00571212" w:rsidRPr="00441A23">
        <w:t xml:space="preserve"> вживаним, в технічно справному стані, не перебува</w:t>
      </w:r>
      <w:r w:rsidR="0088003F" w:rsidRPr="00441A23">
        <w:t>ти</w:t>
      </w:r>
      <w:r w:rsidR="00571212" w:rsidRPr="00441A23">
        <w:t xml:space="preserve"> в заставі або під арештом, вільний від претензій третіх осіб</w:t>
      </w:r>
      <w:r w:rsidR="00571212" w:rsidRPr="00441A23">
        <w:rPr>
          <w:rFonts w:eastAsia="Times"/>
        </w:rPr>
        <w:t>, термін та умови його зберігання не порушені.</w:t>
      </w:r>
    </w:p>
    <w:p w:rsidR="00571212" w:rsidRPr="00671C4F" w:rsidRDefault="00441A23" w:rsidP="00571212">
      <w:pPr>
        <w:jc w:val="both"/>
        <w:rPr>
          <w:rFonts w:eastAsia="Times"/>
        </w:rPr>
      </w:pPr>
      <w:r>
        <w:rPr>
          <w:rFonts w:eastAsia="Times"/>
        </w:rPr>
        <w:t>3.</w:t>
      </w:r>
      <w:r w:rsidR="00571212" w:rsidRPr="00441A23">
        <w:rPr>
          <w:rFonts w:eastAsia="Times"/>
        </w:rPr>
        <w:t>2. Ціна за одиницю товару повинна бути сформована з урахуванням витрат на завантаження, розвантаження, транспо</w:t>
      </w:r>
      <w:r w:rsidR="00647CC3" w:rsidRPr="00441A23">
        <w:rPr>
          <w:rFonts w:eastAsia="Times"/>
        </w:rPr>
        <w:t>ртних витрат до місця поставки</w:t>
      </w:r>
      <w:r w:rsidR="00647CC3" w:rsidRPr="00671C4F">
        <w:rPr>
          <w:rFonts w:eastAsia="Times"/>
        </w:rPr>
        <w:t>.</w:t>
      </w:r>
    </w:p>
    <w:p w:rsidR="006572C2" w:rsidRPr="00A55D9F" w:rsidRDefault="00571212" w:rsidP="00A55D9F">
      <w:pPr>
        <w:jc w:val="both"/>
        <w:rPr>
          <w:rFonts w:eastAsia="Times"/>
        </w:rPr>
      </w:pPr>
      <w:r w:rsidRPr="00671C4F">
        <w:rPr>
          <w:rFonts w:eastAsia="Times"/>
        </w:rPr>
        <w:t>3.</w:t>
      </w:r>
      <w:r w:rsidR="00441A23">
        <w:rPr>
          <w:rFonts w:eastAsia="Times"/>
        </w:rPr>
        <w:t>3.</w:t>
      </w:r>
      <w:r w:rsidR="001B5966">
        <w:rPr>
          <w:rFonts w:eastAsia="Times"/>
        </w:rPr>
        <w:t xml:space="preserve"> </w:t>
      </w:r>
      <w:r w:rsidRPr="00671C4F">
        <w:t xml:space="preserve">Гарантійний строк на комплектуючі вироби і складові частини вважається рівним </w:t>
      </w:r>
      <w:r w:rsidRPr="00A55D9F">
        <w:rPr>
          <w:rFonts w:eastAsia="Times"/>
        </w:rPr>
        <w:t>гарантійному строку на Товар. Запропоновани</w:t>
      </w:r>
      <w:r w:rsidR="0088003F" w:rsidRPr="00A55D9F">
        <w:rPr>
          <w:rFonts w:eastAsia="Times"/>
        </w:rPr>
        <w:t>й автомобіль має бути 20</w:t>
      </w:r>
      <w:r w:rsidR="00E90A34" w:rsidRPr="00A55D9F">
        <w:rPr>
          <w:rFonts w:eastAsia="Times"/>
        </w:rPr>
        <w:t>2</w:t>
      </w:r>
      <w:r w:rsidR="009A799D" w:rsidRPr="00A55D9F">
        <w:rPr>
          <w:rFonts w:eastAsia="Times"/>
        </w:rPr>
        <w:t>5</w:t>
      </w:r>
      <w:r w:rsidRPr="00A55D9F">
        <w:rPr>
          <w:rFonts w:eastAsia="Times"/>
        </w:rPr>
        <w:t xml:space="preserve"> року випуску з гарантією не менше </w:t>
      </w:r>
      <w:r w:rsidR="002A545E">
        <w:rPr>
          <w:rFonts w:eastAsia="Times"/>
        </w:rPr>
        <w:t>2</w:t>
      </w:r>
      <w:r w:rsidRPr="00A55D9F">
        <w:rPr>
          <w:rFonts w:eastAsia="Times"/>
        </w:rPr>
        <w:t xml:space="preserve"> років </w:t>
      </w:r>
      <w:r w:rsidR="002A545E">
        <w:rPr>
          <w:rFonts w:eastAsia="Times"/>
        </w:rPr>
        <w:t xml:space="preserve">без обмеження пробігу </w:t>
      </w:r>
      <w:r w:rsidR="005C0CC5" w:rsidRPr="00A55D9F">
        <w:rPr>
          <w:rFonts w:eastAsia="Times"/>
        </w:rPr>
        <w:t>т</w:t>
      </w:r>
      <w:r w:rsidRPr="00A55D9F">
        <w:rPr>
          <w:rFonts w:eastAsia="Times"/>
        </w:rPr>
        <w:t>а обчислюється з моменту передачі Постачальником Товару Покупцю.</w:t>
      </w:r>
    </w:p>
    <w:p w:rsidR="00313BAE" w:rsidRPr="00016679" w:rsidRDefault="00441A23" w:rsidP="00313BAE">
      <w:pPr>
        <w:jc w:val="both"/>
      </w:pPr>
      <w:r>
        <w:rPr>
          <w:rFonts w:eastAsia="Times"/>
        </w:rPr>
        <w:t>3.</w:t>
      </w:r>
      <w:r w:rsidR="00DC1CFA" w:rsidRPr="00A55D9F">
        <w:rPr>
          <w:rFonts w:eastAsia="Times"/>
        </w:rPr>
        <w:t xml:space="preserve">4. </w:t>
      </w:r>
      <w:r w:rsidR="00313BAE" w:rsidRPr="00016679">
        <w:t xml:space="preserve">Сервісне обслуговування, ремонт та гарантійне супроводження товару повинне здійснюватися в офіційному дилерському сервісному центрі відстань до якого </w:t>
      </w:r>
      <w:r w:rsidR="00313BAE" w:rsidRPr="00016679">
        <w:rPr>
          <w:rStyle w:val="50"/>
          <w:rFonts w:ascii="Times New Roman" w:hAnsi="Times New Roman"/>
          <w:color w:val="auto"/>
          <w:sz w:val="24"/>
          <w:szCs w:val="24"/>
        </w:rPr>
        <w:t xml:space="preserve">не перевищуватиме 200 км  від міста Світловодська,  Кіровоградська обл. </w:t>
      </w:r>
      <w:r w:rsidR="00313BAE" w:rsidRPr="00016679">
        <w:t>(надати перелік сервісних центрів з можливістю обслуговування вказаного автомобіля).</w:t>
      </w:r>
    </w:p>
    <w:p w:rsidR="00441A23" w:rsidRPr="00441A23" w:rsidRDefault="00441A23" w:rsidP="00441A23">
      <w:pPr>
        <w:jc w:val="both"/>
        <w:rPr>
          <w:rFonts w:eastAsia="Times"/>
        </w:rPr>
      </w:pPr>
      <w:r w:rsidRPr="00441A23">
        <w:rPr>
          <w:rFonts w:eastAsia="Times"/>
        </w:rPr>
        <w:t>3.5. Якщо учасник не є виробником Товару надати документ у складі тендерної пропозиції, який підтверджує стосунки із виробником:</w:t>
      </w:r>
    </w:p>
    <w:p w:rsidR="00441A23" w:rsidRPr="00441A23" w:rsidRDefault="00441A23" w:rsidP="00441A23">
      <w:pPr>
        <w:ind w:left="567"/>
        <w:rPr>
          <w:rFonts w:eastAsia="Times"/>
        </w:rPr>
      </w:pPr>
      <w:r w:rsidRPr="00441A23">
        <w:rPr>
          <w:rFonts w:eastAsia="Times"/>
        </w:rPr>
        <w:t>- сертифікат дистриб’ютора, представника, дилера;</w:t>
      </w:r>
    </w:p>
    <w:p w:rsidR="00441A23" w:rsidRPr="00441A23" w:rsidRDefault="00441A23" w:rsidP="00441A23">
      <w:pPr>
        <w:ind w:left="567"/>
        <w:rPr>
          <w:rFonts w:eastAsia="Times"/>
        </w:rPr>
      </w:pPr>
      <w:r w:rsidRPr="00441A23">
        <w:rPr>
          <w:rFonts w:eastAsia="Times"/>
        </w:rPr>
        <w:t>або:</w:t>
      </w:r>
    </w:p>
    <w:p w:rsidR="00441A23" w:rsidRPr="00441A23" w:rsidRDefault="00441A23" w:rsidP="00441A23">
      <w:pPr>
        <w:ind w:left="567"/>
        <w:rPr>
          <w:rFonts w:eastAsia="Times"/>
        </w:rPr>
      </w:pPr>
      <w:r w:rsidRPr="00441A23">
        <w:rPr>
          <w:rFonts w:eastAsia="Times"/>
        </w:rPr>
        <w:t>- лист виробника про представництво його інтересів учасником;</w:t>
      </w:r>
    </w:p>
    <w:p w:rsidR="00441A23" w:rsidRPr="00441A23" w:rsidRDefault="00441A23" w:rsidP="00441A23">
      <w:pPr>
        <w:ind w:left="567"/>
        <w:rPr>
          <w:rFonts w:eastAsia="Times"/>
        </w:rPr>
      </w:pPr>
      <w:r w:rsidRPr="00441A23">
        <w:rPr>
          <w:rFonts w:eastAsia="Times"/>
        </w:rPr>
        <w:t>або:</w:t>
      </w:r>
    </w:p>
    <w:p w:rsidR="00441A23" w:rsidRPr="00441A23" w:rsidRDefault="00441A23" w:rsidP="005D00DF">
      <w:pPr>
        <w:ind w:left="567"/>
        <w:rPr>
          <w:rFonts w:eastAsia="Times"/>
        </w:rPr>
      </w:pPr>
      <w:r w:rsidRPr="00441A23">
        <w:rPr>
          <w:rFonts w:eastAsia="Times"/>
        </w:rPr>
        <w:t>- договір з виробником (дилерський договір).</w:t>
      </w:r>
    </w:p>
    <w:p w:rsidR="00441A23" w:rsidRPr="00441A23" w:rsidRDefault="00441A23" w:rsidP="00441A23">
      <w:pPr>
        <w:jc w:val="both"/>
        <w:rPr>
          <w:rFonts w:eastAsia="Times"/>
        </w:rPr>
      </w:pPr>
      <w:r w:rsidRPr="00441A23">
        <w:rPr>
          <w:rFonts w:eastAsia="Times"/>
        </w:rPr>
        <w:t>3.6. Учасник в складі тендерної пропозиції повинен надати графічне зображення автомобіля, що планується до поставки (фото або малюнок, або креслення,  або схема, тощо).</w:t>
      </w:r>
    </w:p>
    <w:p w:rsidR="00441A23" w:rsidRPr="00A55D9F" w:rsidRDefault="00441A23" w:rsidP="00A55D9F">
      <w:pPr>
        <w:jc w:val="both"/>
        <w:rPr>
          <w:rFonts w:eastAsia="Times"/>
        </w:rPr>
      </w:pPr>
    </w:p>
    <w:p w:rsidR="00D15670" w:rsidRDefault="00441A23" w:rsidP="00D15670">
      <w:pPr>
        <w:spacing w:after="200"/>
        <w:ind w:left="102" w:firstLine="465"/>
        <w:contextualSpacing/>
        <w:jc w:val="both"/>
        <w:rPr>
          <w:b/>
          <w:bCs/>
          <w:lang w:eastAsia="uk-UA"/>
        </w:rPr>
      </w:pPr>
      <w:r w:rsidRPr="00441A23">
        <w:rPr>
          <w:b/>
          <w:bCs/>
          <w:lang w:eastAsia="en-US"/>
        </w:rPr>
        <w:t xml:space="preserve">4. </w:t>
      </w:r>
      <w:r w:rsidRPr="00441A23">
        <w:rPr>
          <w:b/>
          <w:bCs/>
          <w:lang w:eastAsia="uk-UA"/>
        </w:rPr>
        <w:t xml:space="preserve">Учасники під час подання тендерної пропозиції повинні враховувати норми пункту 6-1 Прикінцевих та перехідних положень Закону України  «Про публічні закупівлі» щодо локалізації виробництва. </w:t>
      </w:r>
    </w:p>
    <w:p w:rsidR="00D15670" w:rsidRPr="000359AA" w:rsidRDefault="00D15670" w:rsidP="00D15670">
      <w:pPr>
        <w:shd w:val="clear" w:color="auto" w:fill="FFFFFF"/>
        <w:ind w:firstLine="720"/>
        <w:jc w:val="both"/>
        <w:rPr>
          <w:highlight w:val="white"/>
        </w:rPr>
      </w:pPr>
      <w:r>
        <w:t xml:space="preserve">Відповідно до пункту 6-1 Прикінцевих та перехідних положень Закону замовник здійснює закупівлю товарів, визначених підпунктом 2 цього пункту або додатковим переліком, затвердженим Кабінетом Міністрів України </w:t>
      </w:r>
      <w:r>
        <w:rPr>
          <w:i/>
        </w:rPr>
        <w:t>(у разі його затвердження)</w:t>
      </w:r>
      <w:r>
        <w:t>, виключно якщо їх ступінь локалізації виробництва д</w:t>
      </w:r>
      <w:r>
        <w:rPr>
          <w:highlight w:val="white"/>
        </w:rPr>
        <w:t xml:space="preserve">орівнює чи перевищує </w:t>
      </w:r>
      <w:r w:rsidRPr="000359AA">
        <w:rPr>
          <w:highlight w:val="white"/>
        </w:rPr>
        <w:t>ступінь локалізації на відповідний рік згідно з підпунктом 1 пункту 6-1 Прикінцевих та перехідних положень Закону.</w:t>
      </w:r>
    </w:p>
    <w:p w:rsidR="00D15670" w:rsidRDefault="00D15670" w:rsidP="00D15670">
      <w:pPr>
        <w:shd w:val="clear" w:color="auto" w:fill="FFFFFF"/>
        <w:ind w:firstLine="720"/>
        <w:jc w:val="both"/>
      </w:pPr>
      <w:r>
        <w:t>Згідно з абзацом 9 підпункту 1 пункту 6-1 Прикінцевих та перехідних положень Закону ступінь локалізації виробництва визначається самостійно виробником такого товару та підтверджується Уповноваженим органом у порядку, встановленому Кабінетом Міністрів України.</w:t>
      </w:r>
    </w:p>
    <w:p w:rsidR="00D15670" w:rsidRDefault="00D15670" w:rsidP="00D15670">
      <w:pPr>
        <w:shd w:val="clear" w:color="auto" w:fill="FFFFFF"/>
        <w:ind w:firstLine="720"/>
        <w:jc w:val="both"/>
      </w:pPr>
      <w:r>
        <w:t>Таким порядком є Порядок підтвердження локалізації виробництва товарів, затверджений постановою Кабінету Міністрів України від 02.08.2022 № 861.</w:t>
      </w:r>
    </w:p>
    <w:p w:rsidR="00D15670" w:rsidRDefault="00D15670" w:rsidP="00D15670">
      <w:pPr>
        <w:shd w:val="clear" w:color="auto" w:fill="FFFFFF"/>
        <w:ind w:firstLine="720"/>
        <w:jc w:val="both"/>
      </w:pPr>
      <w:r>
        <w:t>Товар, який пропонується учасником процедури закупівлі згідно предмету закупівлі, повинен мати локалізацію виробництва товарів, на 2025 рік, у ВІДПОВІДНОСТІ ДО ВИМОГ, ВСТАНОВЛЕНИХ постановою Кабінету Міністрів України від 02.08.2022 № 861.</w:t>
      </w:r>
    </w:p>
    <w:p w:rsidR="00D15670" w:rsidRDefault="00D15670" w:rsidP="00D15670">
      <w:pPr>
        <w:ind w:firstLine="465"/>
        <w:jc w:val="both"/>
        <w:rPr>
          <w:b/>
          <w:bCs/>
        </w:rPr>
      </w:pPr>
      <w:r>
        <w:t>З</w:t>
      </w:r>
      <w:r w:rsidRPr="00441A23">
        <w:t>амовник здійснює закупівлю товарів, виключно якщо їх ступінь локалізації виробництва дорівнює чи перевищує 2</w:t>
      </w:r>
      <w:r>
        <w:t>5</w:t>
      </w:r>
      <w:r w:rsidRPr="00441A23">
        <w:t xml:space="preserve"> %. З метою підтвердження відповідності запропонованого товару вимогам замовника</w:t>
      </w:r>
      <w:r>
        <w:t>,</w:t>
      </w:r>
      <w:r w:rsidRPr="00441A23">
        <w:t xml:space="preserve"> Учасник у складі тендерної пропозиції має надати документи </w:t>
      </w:r>
      <w:r w:rsidRPr="00441A23">
        <w:rPr>
          <w:b/>
          <w:bCs/>
        </w:rPr>
        <w:t>згідно з Додатком 1 до цієї тендерної документації.</w:t>
      </w:r>
    </w:p>
    <w:p w:rsidR="00441A23" w:rsidRDefault="00441A23" w:rsidP="00D15670">
      <w:pPr>
        <w:jc w:val="both"/>
        <w:rPr>
          <w:rFonts w:eastAsia="Calibri"/>
          <w:b/>
          <w:lang w:eastAsia="uk-UA"/>
        </w:rPr>
      </w:pPr>
    </w:p>
    <w:p w:rsidR="00441A23" w:rsidRPr="00311028" w:rsidRDefault="00441A23" w:rsidP="00441A23">
      <w:pPr>
        <w:ind w:firstLine="851"/>
        <w:jc w:val="both"/>
        <w:rPr>
          <w:rFonts w:eastAsia="Calibri"/>
          <w:lang w:eastAsia="uk-UA"/>
        </w:rPr>
      </w:pPr>
      <w:r w:rsidRPr="00311028">
        <w:rPr>
          <w:rFonts w:eastAsia="Calibri"/>
          <w:b/>
          <w:lang w:eastAsia="uk-UA"/>
        </w:rPr>
        <w:t xml:space="preserve">Якщо учасник подає пропозицію на еквівалентний товар (Еквівалент — </w:t>
      </w:r>
      <w:r w:rsidRPr="00311028">
        <w:rPr>
          <w:rFonts w:eastAsia="Calibri"/>
          <w:i/>
          <w:lang w:eastAsia="uk-UA"/>
        </w:rPr>
        <w:t xml:space="preserve">товар, який є рівнозначний, рівноцінний іншому товару за своїми характеристиками; еквіваленти можуть бути взаємозамінними при досягненні того ж самого або кращого </w:t>
      </w:r>
      <w:r w:rsidRPr="00311028">
        <w:rPr>
          <w:rFonts w:eastAsia="Calibri"/>
          <w:i/>
          <w:lang w:eastAsia="uk-UA"/>
        </w:rPr>
        <w:lastRenderedPageBreak/>
        <w:t xml:space="preserve">результату, </w:t>
      </w:r>
      <w:r w:rsidRPr="00311028">
        <w:rPr>
          <w:rFonts w:eastAsia="Calibri"/>
          <w:b/>
          <w:i/>
          <w:lang w:eastAsia="uk-UA"/>
        </w:rPr>
        <w:t>але за різною назвою</w:t>
      </w:r>
      <w:r w:rsidRPr="00311028">
        <w:rPr>
          <w:rFonts w:eastAsia="Calibri"/>
          <w:b/>
          <w:lang w:eastAsia="uk-UA"/>
        </w:rPr>
        <w:t>)</w:t>
      </w:r>
      <w:r w:rsidRPr="00311028">
        <w:rPr>
          <w:rFonts w:eastAsia="Calibri"/>
          <w:lang w:eastAsia="uk-UA"/>
        </w:rPr>
        <w:t>, то він повинен надати порівняльну таблицю щодо відповідності запропонованого товару технічним вимогам замовника із зазначенням найменування запропонованого товару. Під товаром з еквівалентними параметрами замовник мав на увазі параметри, прописані в технічній документації або кращі. У пропозиції Учасник повинен вказати конкретні числові значення характеристик без використання виразів «не менше», «не більше», тощо, у вигляді порівняльної таблиці (Табл. №2), як наведено нижче:</w:t>
      </w:r>
    </w:p>
    <w:p w:rsidR="00441A23" w:rsidRDefault="00441A23" w:rsidP="00D15670">
      <w:pPr>
        <w:rPr>
          <w:rFonts w:eastAsia="Calibri"/>
          <w:lang w:eastAsia="uk-UA"/>
        </w:rPr>
      </w:pPr>
    </w:p>
    <w:p w:rsidR="00441A23" w:rsidRDefault="00441A23" w:rsidP="00441A23">
      <w:pPr>
        <w:ind w:firstLine="851"/>
        <w:jc w:val="right"/>
        <w:rPr>
          <w:rFonts w:eastAsia="Calibri"/>
          <w:lang w:eastAsia="uk-UA"/>
        </w:rPr>
      </w:pPr>
      <w:r w:rsidRPr="00311028">
        <w:rPr>
          <w:rFonts w:eastAsia="Calibri"/>
          <w:lang w:eastAsia="uk-UA"/>
        </w:rPr>
        <w:t>Таблиця №2</w:t>
      </w:r>
    </w:p>
    <w:p w:rsidR="009B4A23" w:rsidRPr="00311028" w:rsidRDefault="009B4A23" w:rsidP="00441A23">
      <w:pPr>
        <w:ind w:firstLine="851"/>
        <w:jc w:val="right"/>
        <w:rPr>
          <w:rFonts w:eastAsia="Calibri"/>
          <w:lang w:eastAsia="uk-UA"/>
        </w:rPr>
      </w:pPr>
    </w:p>
    <w:p w:rsidR="00441A23" w:rsidRDefault="00441A23" w:rsidP="00441A23">
      <w:pPr>
        <w:jc w:val="center"/>
        <w:rPr>
          <w:rFonts w:eastAsia="MS Mincho"/>
          <w:b/>
          <w:lang w:eastAsia="uk-UA"/>
        </w:rPr>
      </w:pPr>
      <w:r w:rsidRPr="00311028">
        <w:rPr>
          <w:rFonts w:eastAsia="MS Mincho"/>
          <w:b/>
          <w:lang w:eastAsia="uk-UA"/>
        </w:rPr>
        <w:t>ПОРІВНЯЛЬНА ТАБЛИЦЯ ЩОДО ВІДПОВІДНІСТІ ЗАПРОПОНОВАНОГО ТОВАРУ ТЕХНІЧНИМ ВИМОГАМ ЗАМОВНИКА</w:t>
      </w:r>
    </w:p>
    <w:p w:rsidR="009B4A23" w:rsidRPr="00311028" w:rsidRDefault="009B4A23" w:rsidP="00441A23">
      <w:pPr>
        <w:jc w:val="center"/>
        <w:rPr>
          <w:rFonts w:eastAsia="MS Mincho"/>
          <w:b/>
          <w:lang w:eastAsia="uk-UA"/>
        </w:rPr>
      </w:pPr>
    </w:p>
    <w:p w:rsidR="00441A23" w:rsidRPr="00311028" w:rsidRDefault="00441A23" w:rsidP="00441A23">
      <w:pPr>
        <w:jc w:val="both"/>
        <w:rPr>
          <w:rFonts w:eastAsia="Calibri"/>
          <w:b/>
          <w:i/>
          <w:lang w:eastAsia="uk-UA"/>
        </w:rPr>
      </w:pPr>
      <w:r w:rsidRPr="00311028">
        <w:rPr>
          <w:rFonts w:eastAsia="Calibri"/>
          <w:b/>
          <w:i/>
          <w:lang w:eastAsia="uk-UA"/>
        </w:rPr>
        <w:t xml:space="preserve">                Код ДК 021:2015: 34130000-7 «Мототранспортні вантажні засоби»</w:t>
      </w:r>
    </w:p>
    <w:p w:rsidR="00D15670" w:rsidRPr="009B4A23" w:rsidRDefault="00441A23" w:rsidP="00D15670">
      <w:pPr>
        <w:jc w:val="center"/>
        <w:rPr>
          <w:b/>
          <w:i/>
          <w:lang w:eastAsia="uk-UA"/>
        </w:rPr>
      </w:pPr>
      <w:r w:rsidRPr="009B4A23">
        <w:rPr>
          <w:rFonts w:eastAsia="Calibri"/>
          <w:b/>
          <w:i/>
          <w:lang w:eastAsia="uk-UA"/>
        </w:rPr>
        <w:t>(</w:t>
      </w:r>
      <w:r w:rsidR="009B4A23" w:rsidRPr="009B4A23">
        <w:rPr>
          <w:b/>
          <w:i/>
        </w:rPr>
        <w:t>Автомобіль вантажопасажирський з подвоєною кабіною</w:t>
      </w:r>
      <w:r w:rsidR="005D00DF" w:rsidRPr="009B4A23">
        <w:rPr>
          <w:b/>
          <w:i/>
          <w:lang w:eastAsia="uk-UA"/>
        </w:rPr>
        <w:t>)</w:t>
      </w:r>
    </w:p>
    <w:p w:rsidR="005D00DF" w:rsidRPr="005D00DF" w:rsidRDefault="005D00DF" w:rsidP="00D15670">
      <w:pPr>
        <w:jc w:val="center"/>
        <w:rPr>
          <w:rFonts w:eastAsia="Calibri"/>
          <w:b/>
          <w:i/>
          <w:lang w:eastAsia="uk-UA"/>
        </w:rPr>
      </w:pPr>
    </w:p>
    <w:tbl>
      <w:tblPr>
        <w:tblW w:w="10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3"/>
        <w:gridCol w:w="2199"/>
        <w:gridCol w:w="2943"/>
        <w:gridCol w:w="1770"/>
        <w:gridCol w:w="2842"/>
      </w:tblGrid>
      <w:tr w:rsidR="00441A23" w:rsidRPr="00311028" w:rsidTr="00441A23">
        <w:trPr>
          <w:trHeight w:val="435"/>
          <w:jc w:val="center"/>
        </w:trPr>
        <w:tc>
          <w:tcPr>
            <w:tcW w:w="483" w:type="dxa"/>
            <w:tcBorders>
              <w:top w:val="single" w:sz="4" w:space="0" w:color="auto"/>
              <w:left w:val="single" w:sz="4" w:space="0" w:color="auto"/>
              <w:bottom w:val="single" w:sz="4" w:space="0" w:color="auto"/>
              <w:right w:val="single" w:sz="4" w:space="0" w:color="auto"/>
            </w:tcBorders>
            <w:vAlign w:val="center"/>
          </w:tcPr>
          <w:p w:rsidR="00441A23" w:rsidRPr="00311028" w:rsidRDefault="00441A23" w:rsidP="00552B50">
            <w:pPr>
              <w:ind w:left="996"/>
              <w:jc w:val="center"/>
              <w:rPr>
                <w:rFonts w:eastAsia="Calibri"/>
                <w:b/>
                <w:sz w:val="18"/>
                <w:szCs w:val="18"/>
                <w:lang w:eastAsia="uk-UA"/>
              </w:rPr>
            </w:pPr>
          </w:p>
          <w:p w:rsidR="00441A23" w:rsidRPr="00311028" w:rsidRDefault="00441A23" w:rsidP="00552B50">
            <w:pPr>
              <w:jc w:val="center"/>
              <w:rPr>
                <w:rFonts w:eastAsia="Calibri"/>
                <w:b/>
                <w:sz w:val="18"/>
                <w:szCs w:val="18"/>
                <w:lang w:eastAsia="uk-UA"/>
              </w:rPr>
            </w:pPr>
            <w:r w:rsidRPr="00311028">
              <w:rPr>
                <w:rFonts w:eastAsia="Calibri"/>
                <w:b/>
                <w:sz w:val="18"/>
                <w:szCs w:val="18"/>
                <w:lang w:eastAsia="uk-UA"/>
              </w:rPr>
              <w:t>№ п/п</w:t>
            </w:r>
          </w:p>
        </w:tc>
        <w:tc>
          <w:tcPr>
            <w:tcW w:w="2199" w:type="dxa"/>
            <w:tcBorders>
              <w:top w:val="single" w:sz="4" w:space="0" w:color="auto"/>
              <w:left w:val="single" w:sz="4" w:space="0" w:color="auto"/>
              <w:bottom w:val="single" w:sz="4" w:space="0" w:color="auto"/>
              <w:right w:val="single" w:sz="4" w:space="0" w:color="auto"/>
            </w:tcBorders>
            <w:vAlign w:val="center"/>
            <w:hideMark/>
          </w:tcPr>
          <w:p w:rsidR="00441A23" w:rsidRPr="00311028" w:rsidRDefault="00441A23" w:rsidP="00552B50">
            <w:pPr>
              <w:jc w:val="center"/>
              <w:rPr>
                <w:rFonts w:eastAsia="Calibri"/>
                <w:b/>
                <w:sz w:val="18"/>
                <w:szCs w:val="18"/>
                <w:lang w:eastAsia="uk-UA"/>
              </w:rPr>
            </w:pPr>
            <w:r w:rsidRPr="00311028">
              <w:rPr>
                <w:rFonts w:eastAsia="Calibri"/>
                <w:b/>
                <w:sz w:val="18"/>
                <w:szCs w:val="18"/>
                <w:lang w:eastAsia="uk-UA"/>
              </w:rPr>
              <w:t xml:space="preserve">Найменування </w:t>
            </w:r>
            <w:r>
              <w:rPr>
                <w:rFonts w:eastAsia="Calibri"/>
                <w:b/>
                <w:sz w:val="18"/>
                <w:szCs w:val="18"/>
                <w:lang w:eastAsia="uk-UA"/>
              </w:rPr>
              <w:t>товару</w:t>
            </w:r>
          </w:p>
        </w:tc>
        <w:tc>
          <w:tcPr>
            <w:tcW w:w="2943" w:type="dxa"/>
            <w:tcBorders>
              <w:top w:val="single" w:sz="4" w:space="0" w:color="auto"/>
              <w:left w:val="single" w:sz="4" w:space="0" w:color="auto"/>
              <w:bottom w:val="single" w:sz="4" w:space="0" w:color="auto"/>
              <w:right w:val="single" w:sz="4" w:space="0" w:color="auto"/>
            </w:tcBorders>
            <w:vAlign w:val="center"/>
          </w:tcPr>
          <w:p w:rsidR="00441A23" w:rsidRPr="00311028" w:rsidRDefault="00441A23" w:rsidP="00552B50">
            <w:pPr>
              <w:jc w:val="center"/>
              <w:rPr>
                <w:rFonts w:eastAsia="Calibri"/>
                <w:b/>
                <w:sz w:val="18"/>
                <w:szCs w:val="18"/>
                <w:lang w:eastAsia="uk-UA"/>
              </w:rPr>
            </w:pPr>
            <w:r w:rsidRPr="00311028">
              <w:rPr>
                <w:rFonts w:eastAsia="Calibri"/>
                <w:b/>
                <w:sz w:val="18"/>
                <w:szCs w:val="18"/>
                <w:lang w:eastAsia="uk-UA"/>
              </w:rPr>
              <w:t>Вимога щодо товару</w:t>
            </w:r>
          </w:p>
        </w:tc>
        <w:tc>
          <w:tcPr>
            <w:tcW w:w="1770" w:type="dxa"/>
            <w:tcBorders>
              <w:top w:val="single" w:sz="4" w:space="0" w:color="auto"/>
              <w:left w:val="single" w:sz="4" w:space="0" w:color="auto"/>
              <w:bottom w:val="single" w:sz="4" w:space="0" w:color="auto"/>
              <w:right w:val="single" w:sz="4" w:space="0" w:color="auto"/>
            </w:tcBorders>
            <w:vAlign w:val="center"/>
            <w:hideMark/>
          </w:tcPr>
          <w:p w:rsidR="00441A23" w:rsidRPr="00311028" w:rsidRDefault="00441A23" w:rsidP="00552B50">
            <w:pPr>
              <w:ind w:left="-75"/>
              <w:jc w:val="center"/>
              <w:rPr>
                <w:rFonts w:eastAsia="Calibri"/>
                <w:b/>
                <w:sz w:val="18"/>
                <w:szCs w:val="18"/>
                <w:lang w:eastAsia="uk-UA"/>
              </w:rPr>
            </w:pPr>
            <w:r w:rsidRPr="00311028">
              <w:rPr>
                <w:rFonts w:eastAsia="Calibri"/>
                <w:b/>
                <w:sz w:val="18"/>
                <w:szCs w:val="18"/>
                <w:lang w:eastAsia="uk-UA"/>
              </w:rPr>
              <w:t xml:space="preserve">Найменування </w:t>
            </w:r>
            <w:r>
              <w:rPr>
                <w:rFonts w:eastAsia="Calibri"/>
                <w:b/>
                <w:sz w:val="18"/>
                <w:szCs w:val="18"/>
                <w:lang w:eastAsia="uk-UA"/>
              </w:rPr>
              <w:t>запропонованого товару</w:t>
            </w:r>
          </w:p>
        </w:tc>
        <w:tc>
          <w:tcPr>
            <w:tcW w:w="2842" w:type="dxa"/>
            <w:tcBorders>
              <w:top w:val="single" w:sz="4" w:space="0" w:color="auto"/>
              <w:left w:val="single" w:sz="4" w:space="0" w:color="auto"/>
              <w:bottom w:val="single" w:sz="4" w:space="0" w:color="auto"/>
              <w:right w:val="single" w:sz="4" w:space="0" w:color="auto"/>
            </w:tcBorders>
            <w:vAlign w:val="center"/>
          </w:tcPr>
          <w:p w:rsidR="00441A23" w:rsidRPr="00311028" w:rsidRDefault="00441A23" w:rsidP="00552B50">
            <w:pPr>
              <w:jc w:val="center"/>
              <w:rPr>
                <w:rFonts w:eastAsia="Calibri"/>
                <w:b/>
                <w:sz w:val="18"/>
                <w:szCs w:val="18"/>
                <w:lang w:eastAsia="uk-UA"/>
              </w:rPr>
            </w:pPr>
            <w:r w:rsidRPr="00311028">
              <w:rPr>
                <w:rFonts w:eastAsia="Calibri"/>
                <w:b/>
                <w:sz w:val="18"/>
                <w:szCs w:val="18"/>
                <w:lang w:eastAsia="uk-UA"/>
              </w:rPr>
              <w:t xml:space="preserve">Вимога щодо </w:t>
            </w:r>
            <w:r>
              <w:rPr>
                <w:rFonts w:eastAsia="Calibri"/>
                <w:b/>
                <w:sz w:val="18"/>
                <w:szCs w:val="18"/>
                <w:lang w:eastAsia="uk-UA"/>
              </w:rPr>
              <w:t xml:space="preserve">запропонованого </w:t>
            </w:r>
            <w:r w:rsidRPr="00311028">
              <w:rPr>
                <w:rFonts w:eastAsia="Calibri"/>
                <w:b/>
                <w:sz w:val="18"/>
                <w:szCs w:val="18"/>
                <w:lang w:eastAsia="uk-UA"/>
              </w:rPr>
              <w:t>товару</w:t>
            </w:r>
          </w:p>
        </w:tc>
      </w:tr>
      <w:tr w:rsidR="00441A23" w:rsidRPr="00311028" w:rsidTr="00441A23">
        <w:trPr>
          <w:trHeight w:val="480"/>
          <w:jc w:val="center"/>
        </w:trPr>
        <w:tc>
          <w:tcPr>
            <w:tcW w:w="483" w:type="dxa"/>
            <w:tcBorders>
              <w:top w:val="single" w:sz="4" w:space="0" w:color="auto"/>
              <w:left w:val="single" w:sz="4" w:space="0" w:color="auto"/>
              <w:bottom w:val="single" w:sz="4" w:space="0" w:color="auto"/>
              <w:right w:val="single" w:sz="4" w:space="0" w:color="auto"/>
            </w:tcBorders>
          </w:tcPr>
          <w:p w:rsidR="00441A23" w:rsidRPr="00311028" w:rsidRDefault="00441A23" w:rsidP="00552B50">
            <w:pPr>
              <w:ind w:left="996"/>
              <w:jc w:val="both"/>
              <w:rPr>
                <w:rFonts w:eastAsia="Calibri"/>
                <w:lang w:eastAsia="uk-UA"/>
              </w:rPr>
            </w:pPr>
          </w:p>
          <w:p w:rsidR="00441A23" w:rsidRPr="00311028" w:rsidRDefault="00441A23" w:rsidP="00552B50">
            <w:pPr>
              <w:jc w:val="both"/>
              <w:rPr>
                <w:rFonts w:eastAsia="Calibri"/>
                <w:lang w:eastAsia="uk-UA"/>
              </w:rPr>
            </w:pPr>
            <w:r>
              <w:rPr>
                <w:rFonts w:eastAsia="Calibri"/>
                <w:lang w:eastAsia="uk-UA"/>
              </w:rPr>
              <w:t>1</w:t>
            </w:r>
          </w:p>
        </w:tc>
        <w:tc>
          <w:tcPr>
            <w:tcW w:w="2199" w:type="dxa"/>
            <w:tcBorders>
              <w:top w:val="single" w:sz="4" w:space="0" w:color="auto"/>
              <w:left w:val="single" w:sz="4" w:space="0" w:color="auto"/>
              <w:bottom w:val="single" w:sz="4" w:space="0" w:color="auto"/>
              <w:right w:val="single" w:sz="4" w:space="0" w:color="auto"/>
            </w:tcBorders>
          </w:tcPr>
          <w:p w:rsidR="009B4A23" w:rsidRPr="00313BAE" w:rsidRDefault="009B4A23" w:rsidP="009B4A23">
            <w:pPr>
              <w:widowControl w:val="0"/>
              <w:rPr>
                <w:i/>
                <w:lang w:eastAsia="uk-UA"/>
              </w:rPr>
            </w:pPr>
            <w:r w:rsidRPr="00313BAE">
              <w:rPr>
                <w:i/>
                <w:lang w:eastAsia="uk-UA"/>
              </w:rPr>
              <w:t>Автомобіль вантажопасажирський з подвоєною кабіно</w:t>
            </w:r>
            <w:r>
              <w:rPr>
                <w:i/>
                <w:lang w:eastAsia="uk-UA"/>
              </w:rPr>
              <w:t xml:space="preserve">ю </w:t>
            </w:r>
            <w:r w:rsidRPr="00313BAE">
              <w:rPr>
                <w:i/>
                <w:lang w:eastAsia="uk-UA"/>
              </w:rPr>
              <w:t>(число місць:6+1), вантажопідйомністю до 1,5т Citroen Jumper,</w:t>
            </w:r>
          </w:p>
          <w:p w:rsidR="00441A23" w:rsidRPr="00311028" w:rsidRDefault="009B4A23" w:rsidP="009B4A23">
            <w:pPr>
              <w:rPr>
                <w:rFonts w:eastAsia="Calibri"/>
                <w:sz w:val="20"/>
                <w:szCs w:val="20"/>
                <w:lang w:eastAsia="uk-UA"/>
              </w:rPr>
            </w:pPr>
            <w:r w:rsidRPr="00313BAE">
              <w:rPr>
                <w:b/>
                <w:i/>
                <w:lang w:eastAsia="uk-UA"/>
              </w:rPr>
              <w:t>або еквівалент*</w:t>
            </w:r>
          </w:p>
        </w:tc>
        <w:tc>
          <w:tcPr>
            <w:tcW w:w="2943" w:type="dxa"/>
            <w:tcBorders>
              <w:top w:val="single" w:sz="4" w:space="0" w:color="auto"/>
              <w:left w:val="single" w:sz="4" w:space="0" w:color="auto"/>
              <w:bottom w:val="single" w:sz="4" w:space="0" w:color="auto"/>
              <w:right w:val="single" w:sz="4" w:space="0" w:color="auto"/>
            </w:tcBorders>
          </w:tcPr>
          <w:p w:rsidR="00441A23" w:rsidRPr="00311028" w:rsidRDefault="00441A23" w:rsidP="00552B50">
            <w:pPr>
              <w:rPr>
                <w:rFonts w:eastAsia="Calibri"/>
                <w:lang w:eastAsia="uk-UA"/>
              </w:rPr>
            </w:pPr>
          </w:p>
          <w:p w:rsidR="00441A23" w:rsidRPr="00311028" w:rsidRDefault="00441A23" w:rsidP="00552B50">
            <w:pPr>
              <w:rPr>
                <w:rFonts w:eastAsia="Calibri"/>
                <w:lang w:eastAsia="uk-UA"/>
              </w:rPr>
            </w:pPr>
          </w:p>
          <w:p w:rsidR="00441A23" w:rsidRPr="00311028" w:rsidRDefault="00441A23" w:rsidP="00552B50">
            <w:pPr>
              <w:rPr>
                <w:rFonts w:eastAsia="Calibri"/>
                <w:lang w:eastAsia="uk-UA"/>
              </w:rPr>
            </w:pPr>
          </w:p>
          <w:p w:rsidR="00441A23" w:rsidRPr="00311028" w:rsidRDefault="00441A23" w:rsidP="00552B50">
            <w:pPr>
              <w:jc w:val="both"/>
              <w:rPr>
                <w:rFonts w:eastAsia="Calibri"/>
                <w:lang w:eastAsia="uk-UA"/>
              </w:rPr>
            </w:pPr>
          </w:p>
        </w:tc>
        <w:tc>
          <w:tcPr>
            <w:tcW w:w="1770" w:type="dxa"/>
            <w:tcBorders>
              <w:top w:val="single" w:sz="4" w:space="0" w:color="auto"/>
              <w:left w:val="single" w:sz="4" w:space="0" w:color="auto"/>
              <w:bottom w:val="single" w:sz="4" w:space="0" w:color="auto"/>
              <w:right w:val="single" w:sz="4" w:space="0" w:color="auto"/>
            </w:tcBorders>
          </w:tcPr>
          <w:p w:rsidR="00441A23" w:rsidRPr="00311028" w:rsidRDefault="00441A23" w:rsidP="00552B50">
            <w:pPr>
              <w:rPr>
                <w:rFonts w:eastAsia="Calibri"/>
                <w:lang w:eastAsia="uk-UA"/>
              </w:rPr>
            </w:pPr>
          </w:p>
          <w:p w:rsidR="00441A23" w:rsidRPr="00311028" w:rsidRDefault="00441A23" w:rsidP="00552B50">
            <w:pPr>
              <w:jc w:val="both"/>
              <w:rPr>
                <w:rFonts w:eastAsia="Calibri"/>
                <w:lang w:eastAsia="uk-UA"/>
              </w:rPr>
            </w:pPr>
          </w:p>
        </w:tc>
        <w:tc>
          <w:tcPr>
            <w:tcW w:w="2842" w:type="dxa"/>
            <w:tcBorders>
              <w:top w:val="single" w:sz="4" w:space="0" w:color="auto"/>
              <w:left w:val="single" w:sz="4" w:space="0" w:color="auto"/>
              <w:bottom w:val="single" w:sz="4" w:space="0" w:color="auto"/>
              <w:right w:val="single" w:sz="4" w:space="0" w:color="auto"/>
            </w:tcBorders>
          </w:tcPr>
          <w:p w:rsidR="00441A23" w:rsidRPr="00311028" w:rsidRDefault="00441A23" w:rsidP="00552B50">
            <w:pPr>
              <w:rPr>
                <w:rFonts w:eastAsia="Calibri"/>
                <w:lang w:eastAsia="uk-UA"/>
              </w:rPr>
            </w:pPr>
          </w:p>
          <w:p w:rsidR="00441A23" w:rsidRPr="00311028" w:rsidRDefault="00441A23" w:rsidP="00552B50">
            <w:pPr>
              <w:rPr>
                <w:rFonts w:eastAsia="Calibri"/>
                <w:lang w:eastAsia="uk-UA"/>
              </w:rPr>
            </w:pPr>
          </w:p>
          <w:p w:rsidR="00441A23" w:rsidRPr="00311028" w:rsidRDefault="00441A23" w:rsidP="00552B50">
            <w:pPr>
              <w:rPr>
                <w:rFonts w:eastAsia="Calibri"/>
                <w:lang w:eastAsia="uk-UA"/>
              </w:rPr>
            </w:pPr>
          </w:p>
          <w:p w:rsidR="00441A23" w:rsidRPr="00311028" w:rsidRDefault="00441A23" w:rsidP="00552B50">
            <w:pPr>
              <w:jc w:val="both"/>
              <w:rPr>
                <w:rFonts w:eastAsia="Calibri"/>
                <w:lang w:eastAsia="uk-UA"/>
              </w:rPr>
            </w:pPr>
          </w:p>
        </w:tc>
      </w:tr>
    </w:tbl>
    <w:p w:rsidR="00441A23" w:rsidRDefault="00441A23" w:rsidP="00441A23">
      <w:pPr>
        <w:ind w:firstLine="851"/>
        <w:rPr>
          <w:rFonts w:eastAsia="Calibri"/>
          <w:i/>
          <w:lang w:eastAsia="uk-UA"/>
        </w:rPr>
      </w:pPr>
    </w:p>
    <w:p w:rsidR="00441A23" w:rsidRPr="00D15670" w:rsidRDefault="00441A23" w:rsidP="00441A23">
      <w:pPr>
        <w:ind w:firstLine="851"/>
        <w:rPr>
          <w:rFonts w:eastAsia="Calibri"/>
          <w:i/>
          <w:sz w:val="22"/>
          <w:szCs w:val="22"/>
          <w:lang w:eastAsia="uk-UA"/>
        </w:rPr>
      </w:pPr>
      <w:r w:rsidRPr="00D15670">
        <w:rPr>
          <w:rFonts w:eastAsia="Calibri"/>
          <w:i/>
          <w:sz w:val="22"/>
          <w:szCs w:val="22"/>
          <w:lang w:eastAsia="uk-UA"/>
        </w:rPr>
        <w:t>Примітка.</w:t>
      </w:r>
    </w:p>
    <w:p w:rsidR="00887C12" w:rsidRPr="000359AA" w:rsidRDefault="00441A23" w:rsidP="000359AA">
      <w:pPr>
        <w:ind w:firstLine="851"/>
        <w:jc w:val="both"/>
        <w:rPr>
          <w:rFonts w:eastAsia="Calibri"/>
          <w:i/>
          <w:sz w:val="22"/>
          <w:szCs w:val="22"/>
          <w:lang w:eastAsia="uk-UA"/>
        </w:rPr>
      </w:pPr>
      <w:r w:rsidRPr="00D15670">
        <w:rPr>
          <w:rFonts w:eastAsia="Calibri"/>
          <w:i/>
          <w:sz w:val="22"/>
          <w:szCs w:val="22"/>
          <w:lang w:eastAsia="uk-UA"/>
        </w:rPr>
        <w:t>В разі подання еквіваленту Таблиця 2  обов’язково подається Учасником окремим документом у складі  пропозиції з власноручним підписом уповноваженої посадової особи учасника процедури закупівлі, а також з відбитком печатки (подається без відбитку печатки, у разі якщо учасник,  здійснює діяльність без печатки згідно з чинним законодавством).</w:t>
      </w:r>
    </w:p>
    <w:sectPr w:rsidR="00887C12" w:rsidRPr="000359AA" w:rsidSect="007D2734">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E2A"/>
    <w:multiLevelType w:val="hybridMultilevel"/>
    <w:tmpl w:val="A9AA5F14"/>
    <w:lvl w:ilvl="0" w:tplc="E0A0FBE2">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74B2B12"/>
    <w:multiLevelType w:val="hybridMultilevel"/>
    <w:tmpl w:val="204674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7BC575D4"/>
    <w:multiLevelType w:val="multilevel"/>
    <w:tmpl w:val="555C036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A506F"/>
    <w:rsid w:val="00002550"/>
    <w:rsid w:val="00010EDB"/>
    <w:rsid w:val="000128BD"/>
    <w:rsid w:val="000359AA"/>
    <w:rsid w:val="00065FA9"/>
    <w:rsid w:val="000D195E"/>
    <w:rsid w:val="00110F42"/>
    <w:rsid w:val="0013456F"/>
    <w:rsid w:val="00135612"/>
    <w:rsid w:val="00144B26"/>
    <w:rsid w:val="0014580D"/>
    <w:rsid w:val="00164376"/>
    <w:rsid w:val="001A56DF"/>
    <w:rsid w:val="001B5966"/>
    <w:rsid w:val="001D0699"/>
    <w:rsid w:val="001D6A62"/>
    <w:rsid w:val="001E2130"/>
    <w:rsid w:val="001E7D43"/>
    <w:rsid w:val="00217B6D"/>
    <w:rsid w:val="002206C1"/>
    <w:rsid w:val="0023182A"/>
    <w:rsid w:val="00237138"/>
    <w:rsid w:val="002617D1"/>
    <w:rsid w:val="00270E36"/>
    <w:rsid w:val="00281D7B"/>
    <w:rsid w:val="002A4F98"/>
    <w:rsid w:val="002A545E"/>
    <w:rsid w:val="002E1C8A"/>
    <w:rsid w:val="002E5ABA"/>
    <w:rsid w:val="002F0440"/>
    <w:rsid w:val="00313BAE"/>
    <w:rsid w:val="003271A2"/>
    <w:rsid w:val="00331761"/>
    <w:rsid w:val="00355FAB"/>
    <w:rsid w:val="00357AB5"/>
    <w:rsid w:val="00367606"/>
    <w:rsid w:val="00375EC1"/>
    <w:rsid w:val="0038113B"/>
    <w:rsid w:val="0038781D"/>
    <w:rsid w:val="003904DC"/>
    <w:rsid w:val="003A01A1"/>
    <w:rsid w:val="003A78D9"/>
    <w:rsid w:val="003B1FF3"/>
    <w:rsid w:val="003C425E"/>
    <w:rsid w:val="00405A53"/>
    <w:rsid w:val="00441A23"/>
    <w:rsid w:val="004441F0"/>
    <w:rsid w:val="004563D8"/>
    <w:rsid w:val="00470583"/>
    <w:rsid w:val="00485966"/>
    <w:rsid w:val="004955F2"/>
    <w:rsid w:val="004B2749"/>
    <w:rsid w:val="004B53F1"/>
    <w:rsid w:val="004D03C3"/>
    <w:rsid w:val="004D4B4A"/>
    <w:rsid w:val="004F7DB4"/>
    <w:rsid w:val="00520B02"/>
    <w:rsid w:val="00522080"/>
    <w:rsid w:val="0055657E"/>
    <w:rsid w:val="00571212"/>
    <w:rsid w:val="0057137E"/>
    <w:rsid w:val="00575E5A"/>
    <w:rsid w:val="00582D9F"/>
    <w:rsid w:val="005941D2"/>
    <w:rsid w:val="005961D1"/>
    <w:rsid w:val="00596561"/>
    <w:rsid w:val="005B24F0"/>
    <w:rsid w:val="005B59E3"/>
    <w:rsid w:val="005C0CC5"/>
    <w:rsid w:val="005C5F62"/>
    <w:rsid w:val="005D00DF"/>
    <w:rsid w:val="005E2109"/>
    <w:rsid w:val="005F59F1"/>
    <w:rsid w:val="0063044B"/>
    <w:rsid w:val="006329E1"/>
    <w:rsid w:val="0063782E"/>
    <w:rsid w:val="00647CC3"/>
    <w:rsid w:val="006505C5"/>
    <w:rsid w:val="006572C2"/>
    <w:rsid w:val="00666236"/>
    <w:rsid w:val="00671C4F"/>
    <w:rsid w:val="00674A1C"/>
    <w:rsid w:val="00683E18"/>
    <w:rsid w:val="00697E60"/>
    <w:rsid w:val="006A3B02"/>
    <w:rsid w:val="006D506D"/>
    <w:rsid w:val="006D5325"/>
    <w:rsid w:val="006E72C2"/>
    <w:rsid w:val="00701295"/>
    <w:rsid w:val="00714B80"/>
    <w:rsid w:val="00727D29"/>
    <w:rsid w:val="00731D3D"/>
    <w:rsid w:val="007D2734"/>
    <w:rsid w:val="007D3D05"/>
    <w:rsid w:val="007D5E85"/>
    <w:rsid w:val="007E7D5F"/>
    <w:rsid w:val="00805656"/>
    <w:rsid w:val="00813D1D"/>
    <w:rsid w:val="00816CEA"/>
    <w:rsid w:val="00820684"/>
    <w:rsid w:val="00821FF7"/>
    <w:rsid w:val="00826087"/>
    <w:rsid w:val="00873D18"/>
    <w:rsid w:val="0088003F"/>
    <w:rsid w:val="00887C12"/>
    <w:rsid w:val="008A1850"/>
    <w:rsid w:val="008C1DDA"/>
    <w:rsid w:val="008E21E2"/>
    <w:rsid w:val="008E550F"/>
    <w:rsid w:val="009040F9"/>
    <w:rsid w:val="0092379E"/>
    <w:rsid w:val="00936CC3"/>
    <w:rsid w:val="0096072E"/>
    <w:rsid w:val="009639EF"/>
    <w:rsid w:val="00972347"/>
    <w:rsid w:val="009905B9"/>
    <w:rsid w:val="009A6F80"/>
    <w:rsid w:val="009A799D"/>
    <w:rsid w:val="009B1224"/>
    <w:rsid w:val="009B4A23"/>
    <w:rsid w:val="009D507E"/>
    <w:rsid w:val="009E493C"/>
    <w:rsid w:val="00A04366"/>
    <w:rsid w:val="00A26059"/>
    <w:rsid w:val="00A316FD"/>
    <w:rsid w:val="00A43C40"/>
    <w:rsid w:val="00A458F7"/>
    <w:rsid w:val="00A47762"/>
    <w:rsid w:val="00A52EE2"/>
    <w:rsid w:val="00A55D9F"/>
    <w:rsid w:val="00A71C82"/>
    <w:rsid w:val="00AA4A04"/>
    <w:rsid w:val="00AB61EC"/>
    <w:rsid w:val="00AC5AB4"/>
    <w:rsid w:val="00AC6E8D"/>
    <w:rsid w:val="00AD43CB"/>
    <w:rsid w:val="00AE0965"/>
    <w:rsid w:val="00B17D07"/>
    <w:rsid w:val="00B270BA"/>
    <w:rsid w:val="00B36505"/>
    <w:rsid w:val="00B432E3"/>
    <w:rsid w:val="00B67630"/>
    <w:rsid w:val="00B707CA"/>
    <w:rsid w:val="00B92407"/>
    <w:rsid w:val="00B9529A"/>
    <w:rsid w:val="00B97D87"/>
    <w:rsid w:val="00BA7D95"/>
    <w:rsid w:val="00BB3206"/>
    <w:rsid w:val="00BB5EA6"/>
    <w:rsid w:val="00BB5F9F"/>
    <w:rsid w:val="00BE12D9"/>
    <w:rsid w:val="00C13B33"/>
    <w:rsid w:val="00C37F6F"/>
    <w:rsid w:val="00C43473"/>
    <w:rsid w:val="00C72E33"/>
    <w:rsid w:val="00C86C56"/>
    <w:rsid w:val="00CF0031"/>
    <w:rsid w:val="00CF6C71"/>
    <w:rsid w:val="00D15670"/>
    <w:rsid w:val="00D501FF"/>
    <w:rsid w:val="00D52FBE"/>
    <w:rsid w:val="00D60FC1"/>
    <w:rsid w:val="00D8243F"/>
    <w:rsid w:val="00DC1CFA"/>
    <w:rsid w:val="00DC260E"/>
    <w:rsid w:val="00DD3096"/>
    <w:rsid w:val="00DE560D"/>
    <w:rsid w:val="00E009BA"/>
    <w:rsid w:val="00E03C34"/>
    <w:rsid w:val="00E3029A"/>
    <w:rsid w:val="00E45E1B"/>
    <w:rsid w:val="00E8574E"/>
    <w:rsid w:val="00E85DB9"/>
    <w:rsid w:val="00E90A34"/>
    <w:rsid w:val="00E9746A"/>
    <w:rsid w:val="00EA57AA"/>
    <w:rsid w:val="00EC5792"/>
    <w:rsid w:val="00ED15E9"/>
    <w:rsid w:val="00EE5B4D"/>
    <w:rsid w:val="00EF0565"/>
    <w:rsid w:val="00F12420"/>
    <w:rsid w:val="00F13705"/>
    <w:rsid w:val="00F17C69"/>
    <w:rsid w:val="00F26C57"/>
    <w:rsid w:val="00F52E30"/>
    <w:rsid w:val="00F67BE2"/>
    <w:rsid w:val="00F85FBE"/>
    <w:rsid w:val="00FA05D7"/>
    <w:rsid w:val="00FA506F"/>
    <w:rsid w:val="00FC53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06F"/>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FA506F"/>
    <w:pPr>
      <w:keepNext/>
      <w:keepLines/>
      <w:spacing w:before="40"/>
      <w:outlineLvl w:val="4"/>
    </w:pPr>
    <w:rPr>
      <w:rFonts w:ascii="Calibri Light" w:hAnsi="Calibri Light"/>
      <w:color w:val="2E74B5"/>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FA506F"/>
    <w:rPr>
      <w:rFonts w:ascii="Calibri Light" w:eastAsia="Times New Roman" w:hAnsi="Calibri Light" w:cs="Times New Roman"/>
      <w:color w:val="2E74B5"/>
      <w:sz w:val="20"/>
      <w:szCs w:val="20"/>
      <w:lang w:eastAsia="uk-UA"/>
    </w:rPr>
  </w:style>
  <w:style w:type="paragraph" w:styleId="a3">
    <w:name w:val="List Paragraph"/>
    <w:basedOn w:val="a"/>
    <w:uiPriority w:val="34"/>
    <w:qFormat/>
    <w:rsid w:val="00FA506F"/>
    <w:pPr>
      <w:spacing w:after="200" w:line="276" w:lineRule="auto"/>
      <w:ind w:left="720"/>
      <w:contextualSpacing/>
    </w:pPr>
    <w:rPr>
      <w:rFonts w:ascii="Calibri" w:eastAsia="Calibri" w:hAnsi="Calibri"/>
      <w:sz w:val="22"/>
      <w:szCs w:val="22"/>
      <w:lang w:eastAsia="en-US"/>
    </w:rPr>
  </w:style>
  <w:style w:type="paragraph" w:styleId="HTML">
    <w:name w:val="HTML Preformatted"/>
    <w:basedOn w:val="a"/>
    <w:link w:val="HTML0"/>
    <w:uiPriority w:val="99"/>
    <w:semiHidden/>
    <w:unhideWhenUsed/>
    <w:rsid w:val="00E85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semiHidden/>
    <w:rsid w:val="00E85DB9"/>
    <w:rPr>
      <w:rFonts w:ascii="Courier New" w:eastAsia="Times New Roman" w:hAnsi="Courier New" w:cs="Courier New"/>
      <w:sz w:val="20"/>
      <w:szCs w:val="20"/>
      <w:lang w:val="ru-RU" w:eastAsia="ru-RU"/>
    </w:rPr>
  </w:style>
  <w:style w:type="paragraph" w:styleId="a4">
    <w:name w:val="No Spacing"/>
    <w:uiPriority w:val="1"/>
    <w:qFormat/>
    <w:rsid w:val="00AB61EC"/>
    <w:pPr>
      <w:spacing w:after="0"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B61EC"/>
    <w:rPr>
      <w:i/>
      <w:iCs/>
    </w:rPr>
  </w:style>
  <w:style w:type="paragraph" w:styleId="a6">
    <w:name w:val="Balloon Text"/>
    <w:basedOn w:val="a"/>
    <w:link w:val="a7"/>
    <w:uiPriority w:val="99"/>
    <w:semiHidden/>
    <w:unhideWhenUsed/>
    <w:rsid w:val="005B59E3"/>
    <w:rPr>
      <w:rFonts w:ascii="Tahoma" w:hAnsi="Tahoma" w:cs="Tahoma"/>
      <w:sz w:val="16"/>
      <w:szCs w:val="16"/>
    </w:rPr>
  </w:style>
  <w:style w:type="character" w:customStyle="1" w:styleId="a7">
    <w:name w:val="Текст выноски Знак"/>
    <w:basedOn w:val="a0"/>
    <w:link w:val="a6"/>
    <w:uiPriority w:val="99"/>
    <w:semiHidden/>
    <w:rsid w:val="005B59E3"/>
    <w:rPr>
      <w:rFonts w:ascii="Tahoma" w:eastAsia="Times New Roman" w:hAnsi="Tahoma" w:cs="Tahoma"/>
      <w:sz w:val="16"/>
      <w:szCs w:val="16"/>
      <w:lang w:eastAsia="ru-RU"/>
    </w:rPr>
  </w:style>
  <w:style w:type="character" w:customStyle="1" w:styleId="3">
    <w:name w:val="Основной текст (3)"/>
    <w:rsid w:val="00110F42"/>
    <w:rPr>
      <w:rFonts w:ascii="Arial Unicode MS" w:eastAsia="Arial Unicode MS" w:hAnsi="Arial Unicode MS" w:cs="Arial Unicode MS"/>
      <w:b w:val="0"/>
      <w:bCs w:val="0"/>
      <w:i w:val="0"/>
      <w:iCs w:val="0"/>
      <w:smallCaps w:val="0"/>
      <w:strike w:val="0"/>
      <w:spacing w:val="0"/>
      <w:sz w:val="21"/>
      <w:szCs w:val="21"/>
      <w:u w:val="single"/>
    </w:rPr>
  </w:style>
</w:styles>
</file>

<file path=word/webSettings.xml><?xml version="1.0" encoding="utf-8"?>
<w:webSettings xmlns:r="http://schemas.openxmlformats.org/officeDocument/2006/relationships" xmlns:w="http://schemas.openxmlformats.org/wordprocessingml/2006/main">
  <w:divs>
    <w:div w:id="199171883">
      <w:bodyDiv w:val="1"/>
      <w:marLeft w:val="0"/>
      <w:marRight w:val="0"/>
      <w:marTop w:val="0"/>
      <w:marBottom w:val="0"/>
      <w:divBdr>
        <w:top w:val="none" w:sz="0" w:space="0" w:color="auto"/>
        <w:left w:val="none" w:sz="0" w:space="0" w:color="auto"/>
        <w:bottom w:val="none" w:sz="0" w:space="0" w:color="auto"/>
        <w:right w:val="none" w:sz="0" w:space="0" w:color="auto"/>
      </w:divBdr>
    </w:div>
    <w:div w:id="1960524312">
      <w:bodyDiv w:val="1"/>
      <w:marLeft w:val="0"/>
      <w:marRight w:val="0"/>
      <w:marTop w:val="0"/>
      <w:marBottom w:val="0"/>
      <w:divBdr>
        <w:top w:val="none" w:sz="0" w:space="0" w:color="auto"/>
        <w:left w:val="none" w:sz="0" w:space="0" w:color="auto"/>
        <w:bottom w:val="none" w:sz="0" w:space="0" w:color="auto"/>
        <w:right w:val="none" w:sz="0" w:space="0" w:color="auto"/>
      </w:divBdr>
    </w:div>
    <w:div w:id="213139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2021-11-02T12:28:00Z</cp:lastPrinted>
  <dcterms:created xsi:type="dcterms:W3CDTF">2025-11-07T12:01:00Z</dcterms:created>
  <dcterms:modified xsi:type="dcterms:W3CDTF">2025-11-07T12:01:00Z</dcterms:modified>
</cp:coreProperties>
</file>