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13C" w:rsidRDefault="00B6013C">
      <w:pPr>
        <w:keepNext/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b/>
          <w:bCs/>
          <w:i/>
          <w:iCs/>
          <w:color w:val="4A86E8"/>
          <w:sz w:val="24"/>
          <w:szCs w:val="24"/>
        </w:rPr>
      </w:pPr>
    </w:p>
    <w:p w:rsidR="00B6013C" w:rsidRDefault="00121EB7">
      <w:pPr>
        <w:spacing w:after="0" w:line="240" w:lineRule="auto"/>
        <w:ind w:left="56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  2</w:t>
      </w:r>
    </w:p>
    <w:p w:rsidR="00B6013C" w:rsidRDefault="00121EB7">
      <w:pPr>
        <w:spacing w:after="0" w:line="240" w:lineRule="auto"/>
        <w:ind w:left="56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 тендерної документації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6013C" w:rsidRDefault="00121EB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>Інформація про необхідні технічні, якісні та кількісні характеристики предмета закупівлі — технічні вимоги до предмета закупівлі</w:t>
      </w:r>
    </w:p>
    <w:p w:rsidR="00B6013C" w:rsidRDefault="00B601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"/>
          <w:szCs w:val="4"/>
        </w:rPr>
      </w:pPr>
    </w:p>
    <w:p w:rsidR="00B6013C" w:rsidRDefault="00121E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  <w:t>ТЕХНІЧНА СПЕЦИФІКАЦІЯ</w:t>
      </w:r>
    </w:p>
    <w:p w:rsidR="00B6013C" w:rsidRDefault="00B6013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A86E8"/>
          <w:sz w:val="24"/>
          <w:szCs w:val="24"/>
          <w:highlight w:val="yellow"/>
        </w:rPr>
      </w:pPr>
    </w:p>
    <w:p w:rsidR="00B6013C" w:rsidRPr="004C32CB" w:rsidRDefault="00121EB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4C32C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Обґрунтування необхідності закупівлі даного виду товару — замовник здійснює закупівлю даного виду товару, оскільки вони за своїми якісними та технічними характеристиками найбільше відповідають потребам та вимогам замовника.  </w:t>
      </w:r>
    </w:p>
    <w:p w:rsidR="00B6013C" w:rsidRDefault="00B6013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</w:p>
    <w:p w:rsidR="00B6013C" w:rsidRDefault="00121EB7">
      <w:pPr>
        <w:numPr>
          <w:ilvl w:val="0"/>
          <w:numId w:val="2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Детальний опис предмета закуп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івлі:</w:t>
      </w:r>
    </w:p>
    <w:tbl>
      <w:tblPr>
        <w:tblStyle w:val="af2"/>
        <w:tblW w:w="9923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892"/>
        <w:gridCol w:w="5031"/>
      </w:tblGrid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121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предмета закупівлі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7D0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Цемент</w:t>
            </w:r>
          </w:p>
        </w:tc>
      </w:tr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121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>Код ДК 021:2015 Єдиного закупівельного словника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7D0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44110000-4 «Конструкційні матеріали»</w:t>
            </w:r>
          </w:p>
        </w:tc>
      </w:tr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121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 товару номенклатурної позиції предмета закупівлі та код товару , визначеного згідно з Єдиним закупівельним словником, що найбільше відповідає назві номенклатурної позиції предмета закупівлі 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7D0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Код ДК 021:2015: 44111200-3 Цемент</w:t>
            </w:r>
          </w:p>
        </w:tc>
      </w:tr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121E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поставки товару 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7D0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</w:t>
            </w:r>
            <w:r w:rsidR="005330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,8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тонна</w:t>
            </w:r>
          </w:p>
        </w:tc>
      </w:tr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121EB7" w:rsidP="004C32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Місце поставки товару 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7D0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Кіровоградська обл., Олександрійський район, село Велика Скельова, вул. Лісова, 17 А</w:t>
            </w:r>
          </w:p>
        </w:tc>
      </w:tr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121EB7" w:rsidP="004C32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 поставки товару 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7D0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  29 травня  2026 року</w:t>
            </w:r>
            <w:r w:rsidR="00F142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включно</w:t>
            </w:r>
            <w:r w:rsidR="00F142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</w:tbl>
    <w:p w:rsidR="00B6013C" w:rsidRDefault="00B6013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D0E60" w:rsidRPr="007D0E60" w:rsidRDefault="007D0E60" w:rsidP="007D0E60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D0E60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7D0E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0E60">
        <w:rPr>
          <w:rFonts w:ascii="Times New Roman" w:eastAsia="Times New Roman" w:hAnsi="Times New Roman" w:cs="Times New Roman"/>
          <w:b/>
          <w:sz w:val="24"/>
          <w:szCs w:val="24"/>
        </w:rPr>
        <w:t>Перелік товару, що є предметом закупівлі, та вимоги до нього:</w:t>
      </w:r>
    </w:p>
    <w:tbl>
      <w:tblPr>
        <w:tblW w:w="9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2"/>
        <w:gridCol w:w="2542"/>
        <w:gridCol w:w="850"/>
        <w:gridCol w:w="993"/>
        <w:gridCol w:w="4970"/>
      </w:tblGrid>
      <w:tr w:rsidR="007D0E60" w:rsidRPr="007D0E60" w:rsidTr="00C46963">
        <w:trPr>
          <w:trHeight w:val="390"/>
          <w:tblHeader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b/>
                <w:lang w:eastAsia="en-US"/>
              </w:rPr>
              <w:t>№ з/п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b/>
                <w:lang w:eastAsia="en-US"/>
              </w:rPr>
              <w:t>Найменування товару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b/>
                <w:lang w:eastAsia="en-US"/>
              </w:rPr>
              <w:t>Кіль-кість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60" w:rsidRPr="007D0E60" w:rsidRDefault="007D0E60" w:rsidP="007D0E60">
            <w:pPr>
              <w:spacing w:after="0" w:line="276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b/>
                <w:lang w:eastAsia="en-US"/>
              </w:rPr>
              <w:t>Од. виміру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Характеристики:</w:t>
            </w:r>
          </w:p>
        </w:tc>
      </w:tr>
      <w:tr w:rsidR="007D0E60" w:rsidRPr="007D0E60" w:rsidTr="00C46963">
        <w:trPr>
          <w:trHeight w:val="428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D583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6F18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Цемент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D583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2540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60" w:rsidRDefault="007D0E60" w:rsidP="007D0E60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 xml:space="preserve">Портландцемент ІІ </w:t>
            </w:r>
          </w:p>
          <w:p w:rsidR="002540E2" w:rsidRPr="007D0E60" w:rsidRDefault="002540E2" w:rsidP="007D0E60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>Марка</w:t>
            </w:r>
            <w:r w:rsidR="00471C64"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>: М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 xml:space="preserve"> 500 </w:t>
            </w:r>
          </w:p>
          <w:p w:rsidR="00471C64" w:rsidRPr="00471C64" w:rsidRDefault="00471C64" w:rsidP="00471C64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</w:pPr>
            <w:r w:rsidRPr="00471C64"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>Активні мінеральні добавки: 6–20%</w:t>
            </w:r>
          </w:p>
          <w:p w:rsidR="007D0E60" w:rsidRPr="007D0E60" w:rsidRDefault="00471C64" w:rsidP="00471C64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>Пакування</w:t>
            </w:r>
            <w:r w:rsidR="007D0E60" w:rsidRPr="007D0E60"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>: паперові мішки по 25 кг, упаковані в поліетиленову плівку в «європак»</w:t>
            </w:r>
          </w:p>
          <w:p w:rsidR="007D0E60" w:rsidRPr="007D0E60" w:rsidRDefault="007D0E60" w:rsidP="007D0E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0E60"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 xml:space="preserve">Цемент повинен відповідати якості </w:t>
            </w:r>
            <w:r w:rsidRPr="000D5832"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 xml:space="preserve">                     </w:t>
            </w:r>
            <w:r w:rsidR="00617E45" w:rsidRPr="00617E45"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>ДСТУ Б EN 197-1:2015</w:t>
            </w:r>
            <w:r w:rsidRPr="007D0E60"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>.</w:t>
            </w:r>
          </w:p>
        </w:tc>
      </w:tr>
    </w:tbl>
    <w:p w:rsidR="007D0E60" w:rsidRPr="007D0E60" w:rsidRDefault="007D0E60" w:rsidP="007D0E60">
      <w:pPr>
        <w:tabs>
          <w:tab w:val="left" w:pos="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7D0E60" w:rsidRDefault="007D0E6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D0E60" w:rsidRPr="007D0E60" w:rsidRDefault="007D0E60" w:rsidP="007D0E60">
      <w:pPr>
        <w:jc w:val="both"/>
        <w:rPr>
          <w:rFonts w:ascii="Times New Roman" w:hAnsi="Times New Roman" w:cs="Times New Roman"/>
          <w:sz w:val="24"/>
          <w:szCs w:val="24"/>
        </w:rPr>
      </w:pPr>
      <w:r w:rsidRPr="007D0E60">
        <w:rPr>
          <w:rFonts w:ascii="Times New Roman" w:hAnsi="Times New Roman" w:cs="Times New Roman"/>
          <w:sz w:val="24"/>
          <w:szCs w:val="24"/>
        </w:rPr>
        <w:t xml:space="preserve">       Товар повинен бути виготовлений у відповідності зі стандартами, показниками і параметрами, що діють на території України ДСТУ, </w:t>
      </w:r>
      <w:r w:rsidRPr="007D0E60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Pr="007D0E60">
        <w:rPr>
          <w:rFonts w:ascii="Times New Roman" w:hAnsi="Times New Roman" w:cs="Times New Roman"/>
          <w:sz w:val="24"/>
          <w:szCs w:val="24"/>
        </w:rPr>
        <w:t xml:space="preserve"> та ТУ, затвердженими на даний вид Товару.</w:t>
      </w:r>
    </w:p>
    <w:p w:rsidR="007D0E60" w:rsidRPr="007D0E60" w:rsidRDefault="007D0E60" w:rsidP="007D0E60">
      <w:pPr>
        <w:rPr>
          <w:rFonts w:ascii="Times New Roman" w:hAnsi="Times New Roman" w:cs="Times New Roman"/>
          <w:sz w:val="24"/>
          <w:szCs w:val="24"/>
        </w:rPr>
      </w:pPr>
      <w:r w:rsidRPr="007D0E60">
        <w:rPr>
          <w:rFonts w:ascii="Times New Roman" w:hAnsi="Times New Roman" w:cs="Times New Roman"/>
          <w:sz w:val="24"/>
          <w:szCs w:val="24"/>
        </w:rPr>
        <w:tab/>
      </w:r>
    </w:p>
    <w:p w:rsidR="007D0E60" w:rsidRPr="007D0E60" w:rsidRDefault="007D0E60" w:rsidP="007D0E6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D0E60" w:rsidRPr="007D0E60" w:rsidSect="00757DD7">
      <w:pgSz w:w="11906" w:h="16838"/>
      <w:pgMar w:top="426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94AC1CD-FEDC-45F8-811E-D14EEDE7604F}"/>
    <w:embedBold r:id="rId2" w:fontKey="{5D140627-FD0B-4452-B150-DC04F48B2A0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D5CDEB0-6332-491C-9ED3-8BF6F3ACDCE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7414BADC-66EE-49C8-B700-135A57C7485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A6D0CB3A-7959-42D3-9D91-C74606AA673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43859"/>
    <w:multiLevelType w:val="multilevel"/>
    <w:tmpl w:val="E51CEE2C"/>
    <w:lvl w:ilvl="0">
      <w:start w:val="1"/>
      <w:numFmt w:val="bullet"/>
      <w:lvlText w:val="●"/>
      <w:lvlJc w:val="left"/>
      <w:pPr>
        <w:ind w:left="720" w:hanging="360"/>
      </w:pPr>
      <w:rPr>
        <w:color w:val="FF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DA554DD"/>
    <w:multiLevelType w:val="multilevel"/>
    <w:tmpl w:val="C8E47F9C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bCs/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compat/>
  <w:rsids>
    <w:rsidRoot w:val="00B6013C"/>
    <w:rsid w:val="000D5832"/>
    <w:rsid w:val="00121EB7"/>
    <w:rsid w:val="00206C62"/>
    <w:rsid w:val="002540E2"/>
    <w:rsid w:val="0025523E"/>
    <w:rsid w:val="002B4DD0"/>
    <w:rsid w:val="00392DAD"/>
    <w:rsid w:val="00471C64"/>
    <w:rsid w:val="004C32CB"/>
    <w:rsid w:val="005330E2"/>
    <w:rsid w:val="00617E45"/>
    <w:rsid w:val="006F1820"/>
    <w:rsid w:val="00757DD7"/>
    <w:rsid w:val="007D0E60"/>
    <w:rsid w:val="008C53AE"/>
    <w:rsid w:val="00B6013C"/>
    <w:rsid w:val="00B61C3C"/>
    <w:rsid w:val="00B63198"/>
    <w:rsid w:val="00C46963"/>
    <w:rsid w:val="00E05570"/>
    <w:rsid w:val="00E944FF"/>
    <w:rsid w:val="00F14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81D"/>
  </w:style>
  <w:style w:type="paragraph" w:styleId="1">
    <w:name w:val="heading 1"/>
    <w:basedOn w:val="a"/>
    <w:next w:val="a"/>
    <w:uiPriority w:val="9"/>
    <w:qFormat/>
    <w:rsid w:val="00757DD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757DD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757DD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757DD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757DD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757DD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57DD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757DD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757DD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757DD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rsid w:val="00757DD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1"/>
    <w:rsid w:val="00757DD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Hyperlink"/>
    <w:basedOn w:val="a0"/>
    <w:uiPriority w:val="99"/>
    <w:semiHidden/>
    <w:unhideWhenUsed/>
    <w:rsid w:val="0077185F"/>
    <w:rPr>
      <w:color w:val="0000FF"/>
      <w:u w:val="single"/>
    </w:rPr>
  </w:style>
  <w:style w:type="paragraph" w:customStyle="1" w:styleId="rvps2">
    <w:name w:val="rvps2"/>
    <w:basedOn w:val="a"/>
    <w:rsid w:val="00D5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7">
    <w:name w:val="Table Grid"/>
    <w:basedOn w:val="a1"/>
    <w:uiPriority w:val="39"/>
    <w:rsid w:val="009E65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172D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72D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72D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72D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72DAB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72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72DAB"/>
    <w:rPr>
      <w:rFonts w:ascii="Segoe UI" w:hAnsi="Segoe UI" w:cs="Segoe UI"/>
      <w:sz w:val="18"/>
      <w:szCs w:val="18"/>
    </w:rPr>
  </w:style>
  <w:style w:type="table" w:customStyle="1" w:styleId="af">
    <w:basedOn w:val="TableNormal1"/>
    <w:rsid w:val="00757DD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rsid w:val="00757DD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rsid w:val="00757DD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rsid w:val="00757DD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rsid w:val="00757DD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ozSfj1ShgSWiOsOokt0Ql304Cw==">CgMxLjA4AGooChRzdWdnZXN0LjZybGJvcW9qajgyYxIQ0JrRgNC40YHRgtC40L3QsGofChRzdWdnZXN0LnJqb3Z0ZzNzZXNpeBIHVmxhZGEgU2ooChRzdWdnZXN0LmpobndibHV5bzc3aBIQ0JrRgNC40YHRgtC40L3QsGofChRzdWdnZXN0LjRveGMzaDNodG12YxIHVmxhZGEgU3IhMUhwM2l0VHlFYVVKdE5VanhPNUpESW8yeW9ETFlaS0Jv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userua12</dc:creator>
  <cp:lastModifiedBy>admin</cp:lastModifiedBy>
  <cp:revision>2</cp:revision>
  <cp:lastPrinted>2026-03-17T14:33:00Z</cp:lastPrinted>
  <dcterms:created xsi:type="dcterms:W3CDTF">2026-04-06T06:15:00Z</dcterms:created>
  <dcterms:modified xsi:type="dcterms:W3CDTF">2026-04-06T06:15:00Z</dcterms:modified>
</cp:coreProperties>
</file>