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E" w:rsidRPr="00DB130B" w:rsidRDefault="00B35B9E" w:rsidP="00B35B9E">
      <w:pPr>
        <w:tabs>
          <w:tab w:val="left" w:pos="3972"/>
        </w:tabs>
        <w:jc w:val="right"/>
        <w:rPr>
          <w:b/>
          <w:i/>
          <w:sz w:val="24"/>
          <w:szCs w:val="24"/>
        </w:rPr>
      </w:pPr>
      <w:r w:rsidRPr="00DB130B">
        <w:rPr>
          <w:b/>
          <w:i/>
          <w:sz w:val="24"/>
          <w:szCs w:val="24"/>
        </w:rPr>
        <w:t>Додаток 2</w:t>
      </w:r>
    </w:p>
    <w:p w:rsidR="00B35B9E" w:rsidRPr="00DB130B" w:rsidRDefault="00B35B9E" w:rsidP="00B35B9E">
      <w:pPr>
        <w:tabs>
          <w:tab w:val="left" w:pos="3972"/>
        </w:tabs>
        <w:jc w:val="right"/>
        <w:rPr>
          <w:i/>
          <w:sz w:val="24"/>
          <w:szCs w:val="24"/>
        </w:rPr>
      </w:pPr>
      <w:r w:rsidRPr="00DB130B">
        <w:rPr>
          <w:i/>
          <w:sz w:val="24"/>
          <w:szCs w:val="24"/>
        </w:rPr>
        <w:t>до Тендерної документації</w:t>
      </w:r>
    </w:p>
    <w:p w:rsidR="00B35B9E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</w:p>
    <w:p w:rsidR="00B35B9E" w:rsidRPr="00DB130B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  <w:r w:rsidRPr="00DB130B">
        <w:rPr>
          <w:b/>
          <w:sz w:val="24"/>
          <w:szCs w:val="24"/>
        </w:rPr>
        <w:t>ТЕХНІЧНІ ВИМОГИ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  <w:r w:rsidRPr="00DB130B">
        <w:rPr>
          <w:b/>
          <w:i/>
          <w:sz w:val="24"/>
          <w:szCs w:val="24"/>
          <w:u w:val="single"/>
        </w:rPr>
        <w:t>код ДК 021: 2015:09130000-9 «Нафта і дистиляти»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 w:rsidR="00141EF8" w:rsidRPr="001110A1">
        <w:rPr>
          <w:b/>
          <w:i/>
        </w:rPr>
        <w:t>Бензин А – 95 Євро 5</w:t>
      </w:r>
      <w:r w:rsidR="00141EF8">
        <w:rPr>
          <w:b/>
          <w:i/>
        </w:rPr>
        <w:t xml:space="preserve"> Е10</w:t>
      </w:r>
      <w:r>
        <w:rPr>
          <w:b/>
          <w:i/>
          <w:sz w:val="24"/>
          <w:szCs w:val="24"/>
        </w:rPr>
        <w:t>)</w:t>
      </w:r>
      <w:r w:rsidRPr="000B0DE2">
        <w:rPr>
          <w:b/>
          <w:i/>
          <w:sz w:val="24"/>
          <w:szCs w:val="24"/>
        </w:rPr>
        <w:t xml:space="preserve"> </w:t>
      </w:r>
    </w:p>
    <w:p w:rsidR="00B35B9E" w:rsidRPr="001A13B8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B35B9E" w:rsidRPr="00DB130B" w:rsidRDefault="00B35B9E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DB130B">
        <w:rPr>
          <w:b/>
          <w:sz w:val="24"/>
          <w:szCs w:val="24"/>
          <w:u w:val="single"/>
        </w:rPr>
        <w:t>Орієнтована вартість закупівлі</w:t>
      </w:r>
      <w:r>
        <w:rPr>
          <w:b/>
          <w:sz w:val="24"/>
          <w:szCs w:val="24"/>
          <w:u w:val="single"/>
        </w:rPr>
        <w:t xml:space="preserve"> </w:t>
      </w:r>
      <w:r w:rsidR="00D01845">
        <w:rPr>
          <w:b/>
          <w:sz w:val="24"/>
          <w:szCs w:val="24"/>
          <w:u w:val="single"/>
        </w:rPr>
        <w:t>816 000,00</w:t>
      </w:r>
      <w:r w:rsidR="00B840A8">
        <w:rPr>
          <w:b/>
          <w:sz w:val="24"/>
          <w:szCs w:val="24"/>
          <w:u w:val="single"/>
        </w:rPr>
        <w:t xml:space="preserve"> </w:t>
      </w:r>
      <w:r w:rsidR="00D01845">
        <w:rPr>
          <w:b/>
          <w:sz w:val="24"/>
          <w:szCs w:val="24"/>
          <w:u w:val="single"/>
        </w:rPr>
        <w:t xml:space="preserve">грн. </w:t>
      </w:r>
      <w:r w:rsidR="0089026E">
        <w:rPr>
          <w:b/>
          <w:sz w:val="24"/>
          <w:szCs w:val="24"/>
          <w:u w:val="single"/>
        </w:rPr>
        <w:t>з ПДВ</w:t>
      </w:r>
      <w:r w:rsidRPr="00DB130B">
        <w:rPr>
          <w:b/>
          <w:sz w:val="24"/>
          <w:szCs w:val="24"/>
          <w:u w:val="single"/>
        </w:rPr>
        <w:t xml:space="preserve"> </w:t>
      </w:r>
      <w:r w:rsidR="00D01845">
        <w:rPr>
          <w:b/>
          <w:sz w:val="24"/>
          <w:szCs w:val="24"/>
          <w:u w:val="single"/>
        </w:rPr>
        <w:t>(680 000,00 грн. без ПДВ)</w:t>
      </w:r>
    </w:p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141EF8" w:rsidRDefault="00141EF8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НОМЕНКЛАТУРНІ ПОЗИЦІЇ:</w:t>
      </w:r>
    </w:p>
    <w:p w:rsidR="006F0CA6" w:rsidRPr="00351078" w:rsidRDefault="006F0CA6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421"/>
        <w:gridCol w:w="4052"/>
        <w:gridCol w:w="3040"/>
        <w:gridCol w:w="1305"/>
        <w:gridCol w:w="1260"/>
      </w:tblGrid>
      <w:tr w:rsidR="00141EF8" w:rsidRPr="00351078" w:rsidTr="00DB46D8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Назва товару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351078" w:rsidRDefault="00141EF8" w:rsidP="00DB46D8">
            <w:pPr>
              <w:ind w:right="51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Одиниця виміру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A81D3F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</w:rPr>
            </w:pPr>
            <w:r w:rsidRPr="00A81D3F">
              <w:rPr>
                <w:sz w:val="24"/>
                <w:szCs w:val="24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726CA5" w:rsidRDefault="00141EF8" w:rsidP="00DB46D8">
            <w:pPr>
              <w:spacing w:after="40"/>
              <w:ind w:right="38"/>
              <w:rPr>
                <w:sz w:val="24"/>
                <w:szCs w:val="24"/>
                <w:lang w:val="ru-RU"/>
              </w:rPr>
            </w:pPr>
            <w:r w:rsidRPr="00A81D3F">
              <w:rPr>
                <w:sz w:val="24"/>
                <w:szCs w:val="24"/>
              </w:rPr>
              <w:t>Бензин автомобільний А-95</w:t>
            </w:r>
            <w:r w:rsidRPr="00A81D3F">
              <w:rPr>
                <w:sz w:val="24"/>
                <w:szCs w:val="24"/>
                <w:lang w:val="ru-RU"/>
              </w:rPr>
              <w:t>-</w:t>
            </w:r>
            <w:r w:rsidRPr="00A81D3F">
              <w:rPr>
                <w:sz w:val="24"/>
                <w:szCs w:val="24"/>
              </w:rPr>
              <w:t>Євро 5</w:t>
            </w:r>
            <w:r w:rsidRPr="00A81D3F">
              <w:rPr>
                <w:sz w:val="24"/>
                <w:szCs w:val="24"/>
                <w:lang w:val="ru-RU"/>
              </w:rPr>
              <w:t xml:space="preserve"> Е</w:t>
            </w:r>
            <w:r w:rsidRPr="00726CA5">
              <w:rPr>
                <w:sz w:val="24"/>
                <w:szCs w:val="24"/>
                <w:lang w:val="ru-RU"/>
              </w:rPr>
              <w:t>10</w:t>
            </w:r>
            <w:bookmarkStart w:id="0" w:name="_GoBack"/>
            <w:bookmarkEnd w:id="0"/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C2148A" w:rsidP="00DB46D8">
            <w:pPr>
              <w:ind w:right="1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09132100-4 — н</w:t>
            </w:r>
            <w:r w:rsidR="00141EF8" w:rsidRPr="00A81D3F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</w:t>
            </w:r>
            <w:r w:rsidR="00141EF8" w:rsidRPr="00A81D3F">
              <w:rPr>
                <w:sz w:val="24"/>
                <w:szCs w:val="24"/>
              </w:rPr>
              <w:t>етильований бензин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141EF8" w:rsidRDefault="00D01845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41EF8">
              <w:rPr>
                <w:sz w:val="24"/>
                <w:szCs w:val="24"/>
              </w:rPr>
              <w:t xml:space="preserve">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141EF8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</w:tbl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C2148A" w:rsidRDefault="00C2148A" w:rsidP="00C2148A">
      <w:pP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ВИМОГИ ЗАМОВНИКА ДО ТОВАРУ:</w:t>
      </w:r>
    </w:p>
    <w:p w:rsidR="002108A6" w:rsidRDefault="002108A6" w:rsidP="00C2148A">
      <w:pPr>
        <w:jc w:val="center"/>
        <w:rPr>
          <w:b/>
          <w:sz w:val="24"/>
          <w:szCs w:val="24"/>
        </w:rPr>
      </w:pPr>
    </w:p>
    <w:p w:rsidR="002108A6" w:rsidRPr="006F0CA6" w:rsidRDefault="002108A6" w:rsidP="002108A6">
      <w:pPr>
        <w:jc w:val="both"/>
        <w:rPr>
          <w:b/>
          <w:bCs/>
          <w:sz w:val="24"/>
          <w:szCs w:val="24"/>
        </w:rPr>
      </w:pPr>
      <w:r w:rsidRPr="006F0CA6">
        <w:rPr>
          <w:b/>
          <w:bCs/>
          <w:sz w:val="24"/>
          <w:szCs w:val="24"/>
        </w:rPr>
        <w:t>Вимоги до бензину А-95 з рівнем екологічної безпеки Євро 5:</w:t>
      </w:r>
    </w:p>
    <w:tbl>
      <w:tblPr>
        <w:tblStyle w:val="ab"/>
        <w:tblW w:w="10015" w:type="dxa"/>
        <w:tblLook w:val="04A0"/>
      </w:tblPr>
      <w:tblGrid>
        <w:gridCol w:w="644"/>
        <w:gridCol w:w="4536"/>
        <w:gridCol w:w="1241"/>
        <w:gridCol w:w="3594"/>
      </w:tblGrid>
      <w:tr w:rsidR="002108A6" w:rsidRPr="006F0CA6" w:rsidTr="00160A47">
        <w:trPr>
          <w:trHeight w:val="507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Назва показника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Одиниця виміру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Значення норми</w:t>
            </w:r>
          </w:p>
        </w:tc>
      </w:tr>
      <w:tr w:rsidR="002108A6" w:rsidRPr="006F0CA6" w:rsidTr="00160A47">
        <w:trPr>
          <w:trHeight w:val="26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Детонаційна стійкість: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1.1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за дослідним методом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одиниць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95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1.2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за моторним методом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одиниць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85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Октанове число за моторним методом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одиниць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85</w:t>
            </w:r>
          </w:p>
        </w:tc>
      </w:tr>
      <w:tr w:rsidR="002108A6" w:rsidRPr="006F0CA6" w:rsidTr="00160A47">
        <w:trPr>
          <w:trHeight w:val="256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Тиск насиченої пари: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45-80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Концентрація свинцю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F0CA6">
              <w:rPr>
                <w:sz w:val="20"/>
                <w:szCs w:val="20"/>
              </w:rPr>
              <w:t>мг/дм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5</w:t>
            </w:r>
          </w:p>
        </w:tc>
      </w:tr>
      <w:tr w:rsidR="002108A6" w:rsidRPr="006F0CA6" w:rsidTr="00160A47">
        <w:trPr>
          <w:trHeight w:val="253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Густина за температури 15 °C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кг/дм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720-755</w:t>
            </w:r>
          </w:p>
        </w:tc>
      </w:tr>
      <w:tr w:rsidR="002108A6" w:rsidRPr="006F0CA6" w:rsidTr="00160A47">
        <w:trPr>
          <w:trHeight w:val="315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Фракційний склад: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2108A6" w:rsidRPr="006F0CA6" w:rsidTr="00160A47">
        <w:trPr>
          <w:trHeight w:val="240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6.1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випаровування за температури 70 ℃: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2108A6">
            <w:pPr>
              <w:rPr>
                <w:sz w:val="20"/>
                <w:szCs w:val="20"/>
              </w:rPr>
            </w:pPr>
          </w:p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22,0-52,0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6.2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випаровування за температури 100 ℃: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160A47">
            <w:pPr>
              <w:rPr>
                <w:sz w:val="20"/>
                <w:szCs w:val="20"/>
              </w:rPr>
            </w:pPr>
          </w:p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160A47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46,0-72,0</w:t>
            </w:r>
          </w:p>
        </w:tc>
      </w:tr>
      <w:tr w:rsidR="002108A6" w:rsidRPr="006F0CA6" w:rsidTr="00160A47">
        <w:trPr>
          <w:trHeight w:val="135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6.3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випаровування за температури 150 ℃: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75,0</w:t>
            </w:r>
          </w:p>
        </w:tc>
      </w:tr>
      <w:tr w:rsidR="002108A6" w:rsidRPr="006F0CA6" w:rsidTr="00160A47">
        <w:trPr>
          <w:trHeight w:val="120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6.4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Температура википання кінцева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℃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вище 210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6.5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залишку після википання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2</w:t>
            </w:r>
          </w:p>
        </w:tc>
      </w:tr>
      <w:tr w:rsidR="002108A6" w:rsidRPr="006F0CA6" w:rsidTr="00160A47">
        <w:trPr>
          <w:trHeight w:val="174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7.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Вміст сірки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10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вуглеводнів: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2108A6" w:rsidRPr="006F0CA6" w:rsidTr="00160A47">
        <w:trPr>
          <w:trHeight w:val="121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8.1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олефінових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18</w:t>
            </w:r>
          </w:p>
        </w:tc>
      </w:tr>
      <w:tr w:rsidR="002108A6" w:rsidRPr="006F0CA6" w:rsidTr="00160A47">
        <w:trPr>
          <w:trHeight w:val="28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8.2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 ароматичних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35</w:t>
            </w:r>
          </w:p>
        </w:tc>
      </w:tr>
      <w:tr w:rsidR="002108A6" w:rsidRPr="006F0CA6" w:rsidTr="00160A47">
        <w:trPr>
          <w:trHeight w:val="15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9.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Об’ємна частка бензолу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</w:t>
            </w:r>
          </w:p>
        </w:tc>
      </w:tr>
      <w:tr w:rsidR="002108A6" w:rsidRPr="006F0CA6" w:rsidTr="00160A47">
        <w:trPr>
          <w:trHeight w:val="136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кисню: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3,7</w:t>
            </w:r>
          </w:p>
        </w:tc>
      </w:tr>
      <w:tr w:rsidR="002108A6" w:rsidRPr="006F0CA6" w:rsidTr="00160A47">
        <w:trPr>
          <w:trHeight w:val="129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11.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Вміст марганцю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мг/дм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6</w:t>
            </w:r>
          </w:p>
        </w:tc>
      </w:tr>
      <w:tr w:rsidR="002108A6" w:rsidRPr="006F0CA6" w:rsidTr="00160A47">
        <w:trPr>
          <w:trHeight w:val="211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12.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Стабільність до окиснення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Хв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менше 360</w:t>
            </w:r>
          </w:p>
        </w:tc>
      </w:tr>
      <w:tr w:rsidR="002108A6" w:rsidRPr="006F0CA6" w:rsidTr="00160A47">
        <w:trPr>
          <w:trHeight w:val="120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13.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Концентрація фактичних смол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мг/100 см</w:t>
            </w:r>
            <w:r w:rsidRPr="006F0CA6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5</w:t>
            </w:r>
          </w:p>
        </w:tc>
      </w:tr>
      <w:tr w:rsidR="002108A6" w:rsidRPr="006F0CA6" w:rsidTr="00160A47">
        <w:trPr>
          <w:trHeight w:val="128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14.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Корозія на мідній пластинці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клас</w:t>
            </w: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1</w:t>
            </w:r>
          </w:p>
        </w:tc>
      </w:tr>
      <w:tr w:rsidR="002108A6" w:rsidRPr="006F0CA6" w:rsidTr="00160A47">
        <w:trPr>
          <w:trHeight w:val="104"/>
        </w:trPr>
        <w:tc>
          <w:tcPr>
            <w:tcW w:w="64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15.</w:t>
            </w:r>
          </w:p>
        </w:tc>
        <w:tc>
          <w:tcPr>
            <w:tcW w:w="4536" w:type="dxa"/>
            <w:vAlign w:val="center"/>
          </w:tcPr>
          <w:p w:rsidR="002108A6" w:rsidRPr="006F0CA6" w:rsidRDefault="002108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Зовнішній вигляд</w:t>
            </w:r>
          </w:p>
        </w:tc>
        <w:tc>
          <w:tcPr>
            <w:tcW w:w="1241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4" w:type="dxa"/>
            <w:vAlign w:val="center"/>
          </w:tcPr>
          <w:p w:rsidR="002108A6" w:rsidRPr="006F0CA6" w:rsidRDefault="002108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Прозорий та світлий з різними відтінками залежно від кольору присадок, без механічних домішок та води</w:t>
            </w:r>
          </w:p>
        </w:tc>
      </w:tr>
    </w:tbl>
    <w:p w:rsidR="00C2148A" w:rsidRPr="00C2148A" w:rsidRDefault="00C2148A" w:rsidP="00C2148A">
      <w:pPr>
        <w:jc w:val="center"/>
        <w:rPr>
          <w:b/>
          <w:sz w:val="24"/>
          <w:szCs w:val="24"/>
        </w:rPr>
      </w:pPr>
    </w:p>
    <w:p w:rsidR="00B35B9E" w:rsidRDefault="00B35B9E" w:rsidP="00B35B9E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Роки виготовлення товару - 20</w:t>
      </w:r>
      <w:r w:rsidR="00C2148A" w:rsidRPr="00C2148A">
        <w:rPr>
          <w:sz w:val="24"/>
          <w:szCs w:val="24"/>
        </w:rPr>
        <w:t>25</w:t>
      </w:r>
      <w:r w:rsidRPr="00C2148A">
        <w:rPr>
          <w:sz w:val="24"/>
          <w:szCs w:val="24"/>
        </w:rPr>
        <w:t>-202</w:t>
      </w:r>
      <w:r w:rsidR="00C2148A" w:rsidRPr="00C2148A">
        <w:rPr>
          <w:sz w:val="24"/>
          <w:szCs w:val="24"/>
        </w:rPr>
        <w:t>6</w:t>
      </w:r>
      <w:r w:rsidRPr="00C2148A">
        <w:rPr>
          <w:sz w:val="24"/>
          <w:szCs w:val="24"/>
        </w:rPr>
        <w:t xml:space="preserve"> рр.</w:t>
      </w:r>
    </w:p>
    <w:p w:rsidR="00C2148A" w:rsidRPr="00C2148A" w:rsidRDefault="00C2148A" w:rsidP="00B35B9E">
      <w:pPr>
        <w:jc w:val="both"/>
        <w:rPr>
          <w:sz w:val="24"/>
          <w:szCs w:val="24"/>
        </w:rPr>
      </w:pPr>
    </w:p>
    <w:p w:rsidR="00C2148A" w:rsidRDefault="00C2148A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  <w:r w:rsidRPr="00C2148A">
        <w:rPr>
          <w:color w:val="000000"/>
          <w:sz w:val="24"/>
          <w:szCs w:val="24"/>
        </w:rPr>
        <w:t xml:space="preserve">Предмет закупівлі повинен відповідати </w:t>
      </w:r>
      <w:hyperlink r:id="rId7" w:anchor="Text">
        <w:r w:rsidRPr="00C2148A">
          <w:rPr>
            <w:color w:val="0000FF"/>
            <w:sz w:val="24"/>
            <w:szCs w:val="24"/>
            <w:u w:val="single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C2148A">
        <w:rPr>
          <w:color w:val="000000"/>
          <w:sz w:val="24"/>
          <w:szCs w:val="24"/>
        </w:rPr>
        <w:t xml:space="preserve"> (затвердженого постановою Кабінету Міністрів України від 01.08.2013 № 927) та/або ДСТУ 7687:2015 «Бензини автомобільні Євро. </w:t>
      </w:r>
      <w:r w:rsidR="0067436F">
        <w:rPr>
          <w:color w:val="000000"/>
          <w:sz w:val="24"/>
          <w:szCs w:val="24"/>
        </w:rPr>
        <w:lastRenderedPageBreak/>
        <w:t>Технічні умови».</w:t>
      </w:r>
    </w:p>
    <w:p w:rsidR="00901D78" w:rsidRDefault="00901D78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поставки товару: на умовах EXW – АЗС (за умови інтерпретації термінів відповідно до Міжнародних правил по тлумаченню термінів «Інкотермс-2010»).  </w:t>
      </w:r>
    </w:p>
    <w:p w:rsidR="00901D78" w:rsidRPr="007A2764" w:rsidRDefault="00901D78" w:rsidP="00901D78">
      <w:pPr>
        <w:suppressAutoHyphens/>
        <w:jc w:val="both"/>
        <w:rPr>
          <w:sz w:val="24"/>
          <w:szCs w:val="24"/>
          <w:lang w:eastAsia="zh-CN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прийому-передачі паливних талонів (паливних карток): Миколаївська область, місто </w:t>
      </w:r>
      <w:r>
        <w:rPr>
          <w:sz w:val="24"/>
          <w:szCs w:val="24"/>
          <w:lang w:eastAsia="zh-CN"/>
        </w:rPr>
        <w:t>Снігурівка</w:t>
      </w:r>
      <w:r w:rsidRPr="007A2764">
        <w:rPr>
          <w:sz w:val="24"/>
          <w:szCs w:val="24"/>
          <w:lang w:eastAsia="zh-CN"/>
        </w:rPr>
        <w:t>.</w:t>
      </w:r>
    </w:p>
    <w:p w:rsidR="001660E0" w:rsidRDefault="001660E0" w:rsidP="00901D78">
      <w:pPr>
        <w:suppressAutoHyphens/>
        <w:jc w:val="both"/>
        <w:rPr>
          <w:sz w:val="24"/>
          <w:szCs w:val="24"/>
          <w:lang w:eastAsia="zh-CN"/>
        </w:rPr>
      </w:pPr>
    </w:p>
    <w:p w:rsidR="001660E0" w:rsidRPr="007A2764" w:rsidRDefault="001660E0" w:rsidP="00901D78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Місце дії талонів: </w:t>
      </w:r>
      <w:r w:rsidRPr="001660E0">
        <w:rPr>
          <w:b/>
          <w:sz w:val="24"/>
          <w:szCs w:val="24"/>
          <w:lang w:eastAsia="zh-CN"/>
        </w:rPr>
        <w:t>Миколаївська область та по Україні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 xml:space="preserve">Придбання палива буде здійснюватися на умовах </w:t>
      </w:r>
      <w:r w:rsidRPr="00C2148A">
        <w:rPr>
          <w:b/>
          <w:bCs/>
          <w:sz w:val="24"/>
          <w:szCs w:val="24"/>
        </w:rPr>
        <w:t xml:space="preserve">отримання палива за талонами та/або паливними картками </w:t>
      </w:r>
      <w:r w:rsidRPr="00C2148A">
        <w:rPr>
          <w:sz w:val="24"/>
          <w:szCs w:val="24"/>
        </w:rPr>
        <w:t xml:space="preserve">(номінал – «літри») </w:t>
      </w:r>
      <w:r w:rsidRPr="001660E0">
        <w:rPr>
          <w:b/>
          <w:sz w:val="24"/>
          <w:szCs w:val="24"/>
        </w:rPr>
        <w:t>на АЗС.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У разі застосування талонів, їх номінал має становити «10 літрів» та «20 літрів».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Строк дії талонів/паливних карток становить –  не менше 12 місяців з дати  активації талонів/паливних.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</w:p>
    <w:p w:rsidR="00B35B9E" w:rsidRPr="00DB130B" w:rsidRDefault="00B35B9E" w:rsidP="00B35B9E">
      <w:pPr>
        <w:jc w:val="both"/>
        <w:rPr>
          <w:sz w:val="24"/>
          <w:szCs w:val="24"/>
        </w:rPr>
      </w:pPr>
      <w:r w:rsidRPr="00DB130B">
        <w:rPr>
          <w:sz w:val="24"/>
          <w:szCs w:val="24"/>
        </w:rPr>
        <w:t>Видача Товару здійснюється по факту пред`явлення Замовником або уповноваженими ним особами (далі – Користувачі талонів) талону та/або паливної картки, на відпуск товару без обмеження строку дії талону або зі строком дії не менш  1 року та номінальної ємкості не менш 10 (десять) літрів та не більш 20 літрів (двадцять) (далі по тексту Договору – талони та/або паливні картки).</w:t>
      </w:r>
    </w:p>
    <w:p w:rsidR="00B35B9E" w:rsidRPr="00DB130B" w:rsidRDefault="00B35B9E" w:rsidP="00B35B9E">
      <w:pPr>
        <w:ind w:firstLine="360"/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Талон та/або паливна картка -  є документом встановленого зразку та форми, що посвідчує право Замовника та/або уповноваженого ним Користувача талону на одержання певної кількості та певної марки пального на АЗС, зазначених в цьому договорі. Талон має наступні обов‘язкові реквізити: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товарний знак;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марка та кількість пального;</w:t>
      </w:r>
    </w:p>
    <w:p w:rsidR="00B35B9E" w:rsidRPr="00214799" w:rsidRDefault="00B35B9E" w:rsidP="00214799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серія і номер (штрих-код).</w:t>
      </w:r>
    </w:p>
    <w:p w:rsidR="00B35B9E" w:rsidRPr="00DB130B" w:rsidRDefault="00B35B9E" w:rsidP="00B35B9E">
      <w:pPr>
        <w:ind w:firstLine="708"/>
        <w:jc w:val="both"/>
        <w:rPr>
          <w:b/>
          <w:i/>
          <w:sz w:val="24"/>
          <w:szCs w:val="24"/>
        </w:rPr>
      </w:pPr>
      <w:r w:rsidRPr="00DB130B">
        <w:rPr>
          <w:sz w:val="24"/>
          <w:szCs w:val="24"/>
        </w:rPr>
        <w:t xml:space="preserve">Умови поставки: </w:t>
      </w:r>
      <w:r w:rsidRPr="00DB130B">
        <w:rPr>
          <w:b/>
          <w:i/>
          <w:sz w:val="24"/>
          <w:szCs w:val="24"/>
        </w:rPr>
        <w:t>Доставка товару,  що передається  на адресу Замовника, здійснюється за рахунок Учасника.</w:t>
      </w:r>
    </w:p>
    <w:p w:rsidR="00B35B9E" w:rsidRPr="00DB130B" w:rsidRDefault="00B35B9E" w:rsidP="00214799">
      <w:pPr>
        <w:ind w:firstLine="708"/>
        <w:jc w:val="both"/>
        <w:rPr>
          <w:sz w:val="24"/>
          <w:szCs w:val="24"/>
        </w:rPr>
      </w:pPr>
      <w:r w:rsidRPr="00DB130B">
        <w:rPr>
          <w:sz w:val="24"/>
          <w:szCs w:val="24"/>
          <w:lang w:eastAsia="ar-SA"/>
        </w:rPr>
        <w:t xml:space="preserve">У випадку заміни талонів та/або паливних карток, Постачальник зобов’язується завчасно повідомити Замовника та здійснити безкоштовну їх заміну. </w:t>
      </w:r>
      <w:r w:rsidRPr="00DB130B">
        <w:rPr>
          <w:sz w:val="24"/>
          <w:szCs w:val="24"/>
        </w:rPr>
        <w:t>Товар  передається Замовнику  або одразу весь об’єм  заку</w:t>
      </w:r>
      <w:r w:rsidR="00C2148A">
        <w:rPr>
          <w:sz w:val="24"/>
          <w:szCs w:val="24"/>
        </w:rPr>
        <w:t>півлі, або окремими партіями  (</w:t>
      </w:r>
      <w:r w:rsidRPr="00DB130B">
        <w:rPr>
          <w:sz w:val="24"/>
          <w:szCs w:val="24"/>
        </w:rPr>
        <w:t xml:space="preserve">по мірі потреби Замовника, по його заявці).                                                                                             </w:t>
      </w:r>
    </w:p>
    <w:p w:rsidR="00B35B9E" w:rsidRPr="00DB130B" w:rsidRDefault="00B35B9E" w:rsidP="00B35B9E">
      <w:pPr>
        <w:ind w:firstLine="709"/>
        <w:jc w:val="both"/>
        <w:rPr>
          <w:b/>
          <w:i/>
          <w:sz w:val="24"/>
          <w:szCs w:val="24"/>
        </w:rPr>
      </w:pPr>
    </w:p>
    <w:p w:rsidR="00D14B2B" w:rsidRPr="00D14B2B" w:rsidRDefault="00D14B2B" w:rsidP="00D14B2B">
      <w:pPr>
        <w:jc w:val="both"/>
        <w:rPr>
          <w:b/>
          <w:sz w:val="24"/>
          <w:szCs w:val="24"/>
        </w:rPr>
      </w:pPr>
      <w:r w:rsidRPr="00D14B2B">
        <w:rPr>
          <w:b/>
          <w:sz w:val="24"/>
          <w:szCs w:val="24"/>
        </w:rPr>
        <w:t>Учасник має підтвердити знаходження власної або партнерської АЗС: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6C85">
        <w:rPr>
          <w:rFonts w:ascii="Times New Roman" w:hAnsi="Times New Roman" w:cs="Times New Roman"/>
          <w:sz w:val="24"/>
          <w:szCs w:val="24"/>
        </w:rPr>
        <w:t xml:space="preserve"> (однієї) у межах міста </w:t>
      </w:r>
      <w:r>
        <w:rPr>
          <w:rFonts w:ascii="Times New Roman" w:hAnsi="Times New Roman" w:cs="Times New Roman"/>
          <w:sz w:val="24"/>
          <w:szCs w:val="24"/>
        </w:rPr>
        <w:t>Миколаїв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Снігурівки Миколаївської області </w:t>
      </w:r>
    </w:p>
    <w:p w:rsidR="00D14B2B" w:rsidRP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</w:t>
      </w:r>
      <w:r>
        <w:rPr>
          <w:rFonts w:ascii="Times New Roman" w:hAnsi="Times New Roman" w:cs="Times New Roman"/>
          <w:sz w:val="24"/>
          <w:szCs w:val="24"/>
        </w:rPr>
        <w:t>Баштанки Миколаївської області</w:t>
      </w:r>
    </w:p>
    <w:p w:rsidR="00D14B2B" w:rsidRDefault="00D14B2B" w:rsidP="00D14B2B">
      <w:pPr>
        <w:rPr>
          <w:rStyle w:val="a6"/>
          <w:b w:val="0"/>
          <w:bCs w:val="0"/>
          <w:sz w:val="24"/>
          <w:szCs w:val="24"/>
        </w:rPr>
      </w:pPr>
      <w:r w:rsidRPr="00CE27C1">
        <w:rPr>
          <w:sz w:val="24"/>
          <w:szCs w:val="24"/>
        </w:rPr>
        <w:t>та надати перелік таких АЗС у складі тендерної пропозиції з зазначенням назви АЗС або б</w:t>
      </w:r>
      <w:r>
        <w:rPr>
          <w:sz w:val="24"/>
          <w:szCs w:val="24"/>
        </w:rPr>
        <w:t>ренду, та адрес їх розташування</w:t>
      </w:r>
      <w:r w:rsidRPr="00B15DFE">
        <w:rPr>
          <w:sz w:val="24"/>
          <w:szCs w:val="24"/>
        </w:rPr>
        <w:t>.</w:t>
      </w:r>
    </w:p>
    <w:p w:rsidR="006451BA" w:rsidRPr="00B35B9E" w:rsidRDefault="006451BA"/>
    <w:sectPr w:rsidR="006451BA" w:rsidRPr="00B35B9E" w:rsidSect="00160A47">
      <w:footerReference w:type="even" r:id="rId8"/>
      <w:footerReference w:type="default" r:id="rId9"/>
      <w:pgSz w:w="11906" w:h="16838"/>
      <w:pgMar w:top="709" w:right="567" w:bottom="851" w:left="1418" w:header="709" w:footer="7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65A" w:rsidRDefault="0009765A" w:rsidP="000A42DC">
      <w:r>
        <w:separator/>
      </w:r>
    </w:p>
  </w:endnote>
  <w:endnote w:type="continuationSeparator" w:id="0">
    <w:p w:rsidR="0009765A" w:rsidRDefault="0009765A" w:rsidP="000A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CA348A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2F84" w:rsidRDefault="0009765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CA348A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506D">
      <w:rPr>
        <w:rStyle w:val="a5"/>
        <w:noProof/>
      </w:rPr>
      <w:t>2</w:t>
    </w:r>
    <w:r>
      <w:rPr>
        <w:rStyle w:val="a5"/>
      </w:rPr>
      <w:fldChar w:fldCharType="end"/>
    </w:r>
  </w:p>
  <w:p w:rsidR="005F2F84" w:rsidRDefault="0009765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65A" w:rsidRDefault="0009765A" w:rsidP="000A42DC">
      <w:r>
        <w:separator/>
      </w:r>
    </w:p>
  </w:footnote>
  <w:footnote w:type="continuationSeparator" w:id="0">
    <w:p w:rsidR="0009765A" w:rsidRDefault="0009765A" w:rsidP="000A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7801"/>
    <w:multiLevelType w:val="hybridMultilevel"/>
    <w:tmpl w:val="96D4E104"/>
    <w:lvl w:ilvl="0" w:tplc="89AC0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B9E"/>
    <w:rsid w:val="00007149"/>
    <w:rsid w:val="000231F0"/>
    <w:rsid w:val="000277B8"/>
    <w:rsid w:val="00035593"/>
    <w:rsid w:val="000660D1"/>
    <w:rsid w:val="00072C43"/>
    <w:rsid w:val="000744B8"/>
    <w:rsid w:val="0009765A"/>
    <w:rsid w:val="000A42DC"/>
    <w:rsid w:val="000A643B"/>
    <w:rsid w:val="000C13D1"/>
    <w:rsid w:val="000E1DDA"/>
    <w:rsid w:val="000E23D1"/>
    <w:rsid w:val="000E7B03"/>
    <w:rsid w:val="00107E18"/>
    <w:rsid w:val="001131EA"/>
    <w:rsid w:val="00122C27"/>
    <w:rsid w:val="001239C1"/>
    <w:rsid w:val="00125D94"/>
    <w:rsid w:val="00131E1C"/>
    <w:rsid w:val="00134B56"/>
    <w:rsid w:val="00140642"/>
    <w:rsid w:val="00141EF8"/>
    <w:rsid w:val="00147616"/>
    <w:rsid w:val="00160A47"/>
    <w:rsid w:val="001658E9"/>
    <w:rsid w:val="001660E0"/>
    <w:rsid w:val="0019291E"/>
    <w:rsid w:val="00195604"/>
    <w:rsid w:val="001A1579"/>
    <w:rsid w:val="001A3BE9"/>
    <w:rsid w:val="001B1B05"/>
    <w:rsid w:val="001C32DE"/>
    <w:rsid w:val="001F588B"/>
    <w:rsid w:val="00203706"/>
    <w:rsid w:val="002108A6"/>
    <w:rsid w:val="00211F67"/>
    <w:rsid w:val="00214799"/>
    <w:rsid w:val="00227BA2"/>
    <w:rsid w:val="002650FE"/>
    <w:rsid w:val="00270308"/>
    <w:rsid w:val="002822CF"/>
    <w:rsid w:val="002A3B84"/>
    <w:rsid w:val="002B445F"/>
    <w:rsid w:val="002E5C65"/>
    <w:rsid w:val="002F3C31"/>
    <w:rsid w:val="002F41D9"/>
    <w:rsid w:val="003135DF"/>
    <w:rsid w:val="00337B84"/>
    <w:rsid w:val="00352B1F"/>
    <w:rsid w:val="0037119B"/>
    <w:rsid w:val="003B011D"/>
    <w:rsid w:val="003C66A0"/>
    <w:rsid w:val="003D34CF"/>
    <w:rsid w:val="003D4B9A"/>
    <w:rsid w:val="003E0DFD"/>
    <w:rsid w:val="003E4F73"/>
    <w:rsid w:val="00451221"/>
    <w:rsid w:val="004B1256"/>
    <w:rsid w:val="004F0B52"/>
    <w:rsid w:val="00526EF8"/>
    <w:rsid w:val="0053778E"/>
    <w:rsid w:val="005830D1"/>
    <w:rsid w:val="0058688C"/>
    <w:rsid w:val="005B524D"/>
    <w:rsid w:val="005B5FED"/>
    <w:rsid w:val="005E66DF"/>
    <w:rsid w:val="0060289C"/>
    <w:rsid w:val="00611911"/>
    <w:rsid w:val="00617AB1"/>
    <w:rsid w:val="00631327"/>
    <w:rsid w:val="0064027F"/>
    <w:rsid w:val="006451BA"/>
    <w:rsid w:val="00652507"/>
    <w:rsid w:val="00654317"/>
    <w:rsid w:val="00663301"/>
    <w:rsid w:val="00670BB9"/>
    <w:rsid w:val="0067436F"/>
    <w:rsid w:val="0068292B"/>
    <w:rsid w:val="00690190"/>
    <w:rsid w:val="006A2857"/>
    <w:rsid w:val="006A3C82"/>
    <w:rsid w:val="006B6C17"/>
    <w:rsid w:val="006C1440"/>
    <w:rsid w:val="006D0B1A"/>
    <w:rsid w:val="006D45D3"/>
    <w:rsid w:val="006E7C9B"/>
    <w:rsid w:val="006F0CA6"/>
    <w:rsid w:val="006F6C7A"/>
    <w:rsid w:val="00722D47"/>
    <w:rsid w:val="00732C67"/>
    <w:rsid w:val="00751C6C"/>
    <w:rsid w:val="0075538A"/>
    <w:rsid w:val="00762463"/>
    <w:rsid w:val="00775208"/>
    <w:rsid w:val="00777B76"/>
    <w:rsid w:val="00793C12"/>
    <w:rsid w:val="007A242F"/>
    <w:rsid w:val="007B005C"/>
    <w:rsid w:val="007D6767"/>
    <w:rsid w:val="007D791D"/>
    <w:rsid w:val="00802C2C"/>
    <w:rsid w:val="008153CE"/>
    <w:rsid w:val="0082734A"/>
    <w:rsid w:val="0082756E"/>
    <w:rsid w:val="0086678A"/>
    <w:rsid w:val="008844CB"/>
    <w:rsid w:val="0089026E"/>
    <w:rsid w:val="00892318"/>
    <w:rsid w:val="008B4384"/>
    <w:rsid w:val="008B7595"/>
    <w:rsid w:val="008E4DC6"/>
    <w:rsid w:val="00901D78"/>
    <w:rsid w:val="00904E4A"/>
    <w:rsid w:val="009271A7"/>
    <w:rsid w:val="00951E84"/>
    <w:rsid w:val="00954EF6"/>
    <w:rsid w:val="00982562"/>
    <w:rsid w:val="009903B6"/>
    <w:rsid w:val="009A4184"/>
    <w:rsid w:val="00A1324F"/>
    <w:rsid w:val="00A179BC"/>
    <w:rsid w:val="00A855FB"/>
    <w:rsid w:val="00AD667C"/>
    <w:rsid w:val="00B35B9E"/>
    <w:rsid w:val="00B40FC3"/>
    <w:rsid w:val="00B60241"/>
    <w:rsid w:val="00B66C1F"/>
    <w:rsid w:val="00B70A59"/>
    <w:rsid w:val="00B840A8"/>
    <w:rsid w:val="00B933CB"/>
    <w:rsid w:val="00B97302"/>
    <w:rsid w:val="00BF245D"/>
    <w:rsid w:val="00C2148A"/>
    <w:rsid w:val="00C53F9B"/>
    <w:rsid w:val="00C61148"/>
    <w:rsid w:val="00C62539"/>
    <w:rsid w:val="00CA348A"/>
    <w:rsid w:val="00CA4CE1"/>
    <w:rsid w:val="00CA506D"/>
    <w:rsid w:val="00CA7F16"/>
    <w:rsid w:val="00CE51B8"/>
    <w:rsid w:val="00CE7EA4"/>
    <w:rsid w:val="00CF22E7"/>
    <w:rsid w:val="00CF627D"/>
    <w:rsid w:val="00D015EA"/>
    <w:rsid w:val="00D01845"/>
    <w:rsid w:val="00D11998"/>
    <w:rsid w:val="00D14B2B"/>
    <w:rsid w:val="00D606CF"/>
    <w:rsid w:val="00D755F2"/>
    <w:rsid w:val="00D837CF"/>
    <w:rsid w:val="00D8675C"/>
    <w:rsid w:val="00D87BF1"/>
    <w:rsid w:val="00D95F62"/>
    <w:rsid w:val="00D9784D"/>
    <w:rsid w:val="00DA6FB2"/>
    <w:rsid w:val="00DB0293"/>
    <w:rsid w:val="00DF7281"/>
    <w:rsid w:val="00E12A91"/>
    <w:rsid w:val="00E2502D"/>
    <w:rsid w:val="00E5661B"/>
    <w:rsid w:val="00E657DF"/>
    <w:rsid w:val="00E86F26"/>
    <w:rsid w:val="00E92047"/>
    <w:rsid w:val="00EA71CA"/>
    <w:rsid w:val="00EB6AD5"/>
    <w:rsid w:val="00EF7CC7"/>
    <w:rsid w:val="00F32263"/>
    <w:rsid w:val="00F5466B"/>
    <w:rsid w:val="00F602A9"/>
    <w:rsid w:val="00F721CB"/>
    <w:rsid w:val="00F73790"/>
    <w:rsid w:val="00F748D4"/>
    <w:rsid w:val="00F934E4"/>
    <w:rsid w:val="00F96525"/>
    <w:rsid w:val="00FB48E8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35B9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B9E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rsid w:val="00B35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5B9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basedOn w:val="a0"/>
    <w:rsid w:val="00B35B9E"/>
  </w:style>
  <w:style w:type="character" w:styleId="a6">
    <w:name w:val="Strong"/>
    <w:basedOn w:val="a0"/>
    <w:uiPriority w:val="22"/>
    <w:qFormat/>
    <w:rsid w:val="00B35B9E"/>
    <w:rPr>
      <w:b/>
      <w:bCs/>
    </w:rPr>
  </w:style>
  <w:style w:type="paragraph" w:styleId="a7">
    <w:name w:val="Normal (Web)"/>
    <w:basedOn w:val="a"/>
    <w:uiPriority w:val="99"/>
    <w:unhideWhenUsed/>
    <w:rsid w:val="00141EF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2148A"/>
    <w:rPr>
      <w:color w:val="0000FF"/>
      <w:u w:val="single"/>
    </w:rPr>
  </w:style>
  <w:style w:type="paragraph" w:styleId="a9">
    <w:name w:val="List Paragraph"/>
    <w:aliases w:val="Elenco Normale,List Paragraph,Список уровня 2,название табл/рис,Chapter10"/>
    <w:basedOn w:val="a"/>
    <w:link w:val="aa"/>
    <w:uiPriority w:val="34"/>
    <w:qFormat/>
    <w:rsid w:val="00D14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aliases w:val="Elenco Normale Знак,List Paragraph Знак,Список уровня 2 Знак,название табл/рис Знак,Chapter10 Знак"/>
    <w:link w:val="a9"/>
    <w:uiPriority w:val="34"/>
    <w:rsid w:val="00D14B2B"/>
  </w:style>
  <w:style w:type="table" w:styleId="ab">
    <w:name w:val="Table Grid"/>
    <w:basedOn w:val="a1"/>
    <w:uiPriority w:val="39"/>
    <w:rsid w:val="0021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7-2013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2026-07-24T08:56:00Z</cp:lastPrinted>
  <dcterms:created xsi:type="dcterms:W3CDTF">2026-09-11T12:17:00Z</dcterms:created>
  <dcterms:modified xsi:type="dcterms:W3CDTF">2026-09-11T12:17:00Z</dcterms:modified>
</cp:coreProperties>
</file>