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E" w:rsidRDefault="00394ABE" w:rsidP="00003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4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F37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5F3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9036CA" w:rsidRPr="00394ABE" w:rsidRDefault="009036CA" w:rsidP="00003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Оголошення</w:t>
      </w:r>
    </w:p>
    <w:p w:rsidR="00394ABE" w:rsidRDefault="00394ABE" w:rsidP="00003567">
      <w:pPr>
        <w:spacing w:after="0" w:line="240" w:lineRule="auto"/>
        <w:rPr>
          <w:b/>
        </w:rPr>
      </w:pPr>
    </w:p>
    <w:p w:rsidR="00394ABE" w:rsidRDefault="00394ABE" w:rsidP="00394ABE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9036CA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5F3" w:rsidRPr="00FE35F3" w:rsidRDefault="00394ABE" w:rsidP="00FE35F3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5F3">
        <w:rPr>
          <w:rFonts w:ascii="Times New Roman" w:hAnsi="Times New Roman" w:cs="Times New Roman"/>
          <w:b/>
          <w:sz w:val="32"/>
          <w:szCs w:val="32"/>
        </w:rPr>
        <w:t>ТЕХНІЧНЕ ЗАВДАННЯ</w:t>
      </w:r>
    </w:p>
    <w:p w:rsidR="00FE35F3" w:rsidRPr="00FE35F3" w:rsidRDefault="00394ABE" w:rsidP="00FE35F3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CA">
        <w:rPr>
          <w:rFonts w:ascii="Times New Roman" w:hAnsi="Times New Roman" w:cs="Times New Roman"/>
          <w:sz w:val="32"/>
          <w:szCs w:val="32"/>
        </w:rPr>
        <w:t>до проекту :</w:t>
      </w:r>
    </w:p>
    <w:p w:rsidR="00394ABE" w:rsidRPr="00FE35F3" w:rsidRDefault="00394ABE" w:rsidP="00FE3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5F3">
        <w:rPr>
          <w:rFonts w:ascii="Times New Roman" w:hAnsi="Times New Roman" w:cs="Times New Roman"/>
          <w:sz w:val="32"/>
          <w:szCs w:val="32"/>
        </w:rPr>
        <w:t>«</w:t>
      </w:r>
      <w:r w:rsidR="009036CA" w:rsidRPr="00FE35F3">
        <w:rPr>
          <w:rFonts w:ascii="Times New Roman" w:hAnsi="Times New Roman" w:cs="Times New Roman"/>
          <w:sz w:val="32"/>
          <w:szCs w:val="32"/>
        </w:rPr>
        <w:t>Розроблення проектно-кошторисної документації на систему автоматизації та управління технологічними процесами насосних станцій ВП УКД</w:t>
      </w:r>
      <w:r w:rsidRPr="00FE35F3">
        <w:rPr>
          <w:rFonts w:ascii="Times New Roman" w:hAnsi="Times New Roman" w:cs="Times New Roman"/>
          <w:color w:val="2A2D33"/>
          <w:w w:val="105"/>
          <w:sz w:val="32"/>
          <w:szCs w:val="32"/>
        </w:rPr>
        <w:t>І</w:t>
      </w:r>
      <w:r w:rsidRPr="00FE35F3">
        <w:rPr>
          <w:rFonts w:ascii="Times New Roman" w:hAnsi="Times New Roman" w:cs="Times New Roman"/>
          <w:sz w:val="32"/>
          <w:szCs w:val="32"/>
        </w:rPr>
        <w:t>»</w:t>
      </w: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BE" w:rsidRPr="00394ABE" w:rsidRDefault="00394ABE" w:rsidP="0039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3" w:rsidRPr="003A51D3" w:rsidRDefault="003A51D3" w:rsidP="003A51D3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A51D3" w:rsidRPr="003A51D3" w:rsidSect="00FE35F3">
          <w:pgSz w:w="11950" w:h="16900"/>
          <w:pgMar w:top="709" w:right="1200" w:bottom="280" w:left="1680" w:header="708" w:footer="708" w:gutter="0"/>
          <w:cols w:space="720"/>
          <w:noEndnote/>
        </w:sectPr>
      </w:pPr>
    </w:p>
    <w:p w:rsidR="003A51D3" w:rsidRPr="003A51D3" w:rsidRDefault="003A51D3" w:rsidP="00AC611C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1C" w:rsidRDefault="00AC611C" w:rsidP="005D107D">
      <w:pPr>
        <w:pStyle w:val="a5"/>
        <w:numPr>
          <w:ilvl w:val="0"/>
          <w:numId w:val="9"/>
        </w:numPr>
        <w:tabs>
          <w:tab w:val="left" w:pos="400"/>
          <w:tab w:val="right" w:leader="dot" w:pos="10400"/>
        </w:tabs>
        <w:autoSpaceDE/>
        <w:autoSpaceDN/>
        <w:adjustRightInd/>
        <w:contextualSpacing/>
        <w:jc w:val="center"/>
        <w:rPr>
          <w:b/>
        </w:rPr>
      </w:pPr>
      <w:r w:rsidRPr="00AC611C">
        <w:rPr>
          <w:b/>
        </w:rPr>
        <w:t>Загальні відомості</w:t>
      </w:r>
    </w:p>
    <w:p w:rsidR="00AC611C" w:rsidRDefault="00AC611C" w:rsidP="0042520E">
      <w:pPr>
        <w:pStyle w:val="a5"/>
        <w:tabs>
          <w:tab w:val="left" w:pos="400"/>
          <w:tab w:val="right" w:leader="dot" w:pos="10400"/>
        </w:tabs>
        <w:autoSpaceDE/>
        <w:autoSpaceDN/>
        <w:adjustRightInd/>
        <w:ind w:left="720"/>
        <w:contextualSpacing/>
        <w:jc w:val="both"/>
      </w:pPr>
    </w:p>
    <w:p w:rsidR="00AC611C" w:rsidRPr="00AC611C" w:rsidRDefault="00AC611C" w:rsidP="0042520E">
      <w:pPr>
        <w:pStyle w:val="a5"/>
        <w:tabs>
          <w:tab w:val="left" w:pos="400"/>
          <w:tab w:val="right" w:leader="dot" w:pos="10400"/>
        </w:tabs>
        <w:autoSpaceDE/>
        <w:autoSpaceDN/>
        <w:adjustRightInd/>
        <w:contextualSpacing/>
        <w:jc w:val="both"/>
      </w:pPr>
      <w:r w:rsidRPr="00AC611C">
        <w:t>1.1</w:t>
      </w:r>
      <w:r w:rsidRPr="00AC611C">
        <w:tab/>
        <w:t xml:space="preserve"> Повне найменування системи - «</w:t>
      </w:r>
      <w:r w:rsidRPr="00AC611C">
        <w:rPr>
          <w:color w:val="2A2D33"/>
          <w:w w:val="105"/>
        </w:rPr>
        <w:t>Система</w:t>
      </w:r>
      <w:r w:rsidR="00E754E6">
        <w:rPr>
          <w:color w:val="2A2D33"/>
          <w:w w:val="105"/>
        </w:rPr>
        <w:t xml:space="preserve"> </w:t>
      </w:r>
      <w:r w:rsidRPr="00AC611C">
        <w:rPr>
          <w:color w:val="2A2D33"/>
          <w:w w:val="105"/>
        </w:rPr>
        <w:t xml:space="preserve">автоматизації та управління технологічними </w:t>
      </w:r>
      <w:r w:rsidR="005D107D">
        <w:rPr>
          <w:color w:val="2A2D33"/>
          <w:w w:val="105"/>
        </w:rPr>
        <w:t xml:space="preserve">       </w:t>
      </w:r>
      <w:r w:rsidRPr="00AC611C">
        <w:rPr>
          <w:color w:val="2A2D33"/>
          <w:w w:val="105"/>
        </w:rPr>
        <w:t>процесами насосних станцій ВП УКДІ</w:t>
      </w:r>
      <w:r w:rsidRPr="00AC611C">
        <w:t>».</w:t>
      </w:r>
      <w:r w:rsidR="00415E36">
        <w:t xml:space="preserve"> </w:t>
      </w:r>
      <w:r w:rsidRPr="00AC611C">
        <w:t>Скорочено - «САУ» (в подальшому Система).</w:t>
      </w:r>
    </w:p>
    <w:p w:rsidR="00AC611C" w:rsidRPr="00FE35F3" w:rsidRDefault="00AC611C" w:rsidP="0042520E">
      <w:pPr>
        <w:numPr>
          <w:ilvl w:val="1"/>
          <w:numId w:val="8"/>
        </w:numPr>
        <w:tabs>
          <w:tab w:val="left" w:pos="600"/>
          <w:tab w:val="num" w:pos="1000"/>
          <w:tab w:val="left" w:pos="1134"/>
          <w:tab w:val="right" w:leader="dot" w:pos="104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F3">
        <w:rPr>
          <w:rFonts w:ascii="Times New Roman" w:hAnsi="Times New Roman" w:cs="Times New Roman"/>
          <w:sz w:val="24"/>
          <w:szCs w:val="24"/>
        </w:rPr>
        <w:t xml:space="preserve">Даний документ має на меті встановлення  технічних, організаційних та інших  вимог дотримання  яких є обов’язковим при виконанні робіт </w:t>
      </w:r>
      <w:r w:rsidR="00FE35F3">
        <w:rPr>
          <w:rFonts w:ascii="Times New Roman" w:hAnsi="Times New Roman" w:cs="Times New Roman"/>
          <w:sz w:val="24"/>
          <w:szCs w:val="24"/>
        </w:rPr>
        <w:t xml:space="preserve">з </w:t>
      </w:r>
      <w:r w:rsidR="00FE35F3" w:rsidRPr="00FE35F3">
        <w:rPr>
          <w:rFonts w:ascii="Times New Roman" w:hAnsi="Times New Roman" w:cs="Times New Roman"/>
          <w:b/>
          <w:i/>
          <w:sz w:val="24"/>
          <w:szCs w:val="24"/>
        </w:rPr>
        <w:t>ДБН А.2.2-3:2014  Розроблення проектно-кошторисної документації на систему автоматизації та управління технологічними процесами насосних станцій ВП УКДІ ( за Код ДК 021:2015 - 71320000-7 «Послуги з інженерного проектування»).</w:t>
      </w:r>
      <w:r w:rsidR="00FE35F3">
        <w:rPr>
          <w:b/>
          <w:i/>
          <w:sz w:val="24"/>
          <w:szCs w:val="24"/>
        </w:rPr>
        <w:t xml:space="preserve"> </w:t>
      </w:r>
      <w:r w:rsidRPr="00FE35F3">
        <w:rPr>
          <w:rFonts w:ascii="Times New Roman" w:hAnsi="Times New Roman" w:cs="Times New Roman"/>
          <w:sz w:val="24"/>
          <w:szCs w:val="24"/>
        </w:rPr>
        <w:t>Вся  робоча документація, яка розроблюється в ході виконання проекту, попередньо має бути погоджена з Замовником.</w:t>
      </w:r>
    </w:p>
    <w:p w:rsidR="00AC611C" w:rsidRPr="00AC611C" w:rsidRDefault="00AC611C" w:rsidP="0042520E">
      <w:pPr>
        <w:suppressAutoHyphens/>
        <w:spacing w:before="12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1.</w:t>
      </w:r>
      <w:r w:rsidR="0016351F">
        <w:rPr>
          <w:rFonts w:ascii="Times New Roman" w:hAnsi="Times New Roman" w:cs="Times New Roman"/>
          <w:sz w:val="24"/>
          <w:szCs w:val="24"/>
        </w:rPr>
        <w:t>4</w:t>
      </w:r>
      <w:r w:rsidRPr="00AC611C">
        <w:rPr>
          <w:rFonts w:ascii="Times New Roman" w:hAnsi="Times New Roman" w:cs="Times New Roman"/>
          <w:sz w:val="24"/>
          <w:szCs w:val="24"/>
        </w:rPr>
        <w:tab/>
        <w:t>Всі проектні рішення, робоча документація (включаючи апаратне, алгоритмічне, інформаційне, організаційне та програмне забезпечення) мають бути розроблені, та реалізовані на основі даного документу і відповідати законодавчим та нормативним документам України. Проект (проектна документація) повинні пройти в установленому порядку експертизу, з подальшим наданням Замовнику позитивного висновку експертизи.</w:t>
      </w:r>
    </w:p>
    <w:p w:rsidR="00CC1AD6" w:rsidRPr="00003567" w:rsidRDefault="00AC611C" w:rsidP="00003567">
      <w:pPr>
        <w:tabs>
          <w:tab w:val="left" w:pos="400"/>
          <w:tab w:val="left" w:pos="1134"/>
          <w:tab w:val="right" w:pos="104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7D">
        <w:rPr>
          <w:rFonts w:ascii="Times New Roman" w:hAnsi="Times New Roman" w:cs="Times New Roman"/>
          <w:b/>
          <w:sz w:val="24"/>
          <w:szCs w:val="24"/>
        </w:rPr>
        <w:t xml:space="preserve">2. Мета та призначення </w:t>
      </w:r>
      <w:r w:rsidR="00E80180" w:rsidRPr="005D107D">
        <w:rPr>
          <w:rFonts w:ascii="Times New Roman" w:hAnsi="Times New Roman" w:cs="Times New Roman"/>
          <w:b/>
          <w:sz w:val="24"/>
          <w:szCs w:val="24"/>
        </w:rPr>
        <w:t>САУ</w:t>
      </w:r>
    </w:p>
    <w:p w:rsidR="00AC611C" w:rsidRPr="005D107D" w:rsidRDefault="00AC611C" w:rsidP="0042520E">
      <w:pPr>
        <w:pStyle w:val="2"/>
        <w:tabs>
          <w:tab w:val="left" w:pos="700"/>
          <w:tab w:val="right" w:leader="dot" w:pos="10400"/>
        </w:tabs>
        <w:spacing w:before="0" w:beforeAutospacing="0" w:after="0" w:afterAutospacing="0"/>
        <w:contextualSpacing/>
        <w:jc w:val="both"/>
        <w:rPr>
          <w:bCs w:val="0"/>
          <w:sz w:val="24"/>
          <w:szCs w:val="24"/>
          <w:lang w:val="uk-UA"/>
        </w:rPr>
      </w:pPr>
      <w:r w:rsidRPr="00AC611C">
        <w:rPr>
          <w:bCs w:val="0"/>
          <w:sz w:val="24"/>
          <w:szCs w:val="24"/>
        </w:rPr>
        <w:t>2.1</w:t>
      </w:r>
      <w:r w:rsidRPr="00AC611C">
        <w:rPr>
          <w:bCs w:val="0"/>
          <w:sz w:val="24"/>
          <w:szCs w:val="24"/>
        </w:rPr>
        <w:tab/>
        <w:t xml:space="preserve">Призначення </w:t>
      </w:r>
      <w:r w:rsidR="005D107D">
        <w:rPr>
          <w:bCs w:val="0"/>
          <w:sz w:val="24"/>
          <w:szCs w:val="24"/>
          <w:lang w:val="uk-UA"/>
        </w:rPr>
        <w:t>:</w:t>
      </w:r>
    </w:p>
    <w:p w:rsidR="00AC611C" w:rsidRPr="00AC611C" w:rsidRDefault="00AC611C" w:rsidP="0042520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2.1.1    </w:t>
      </w:r>
      <w:r>
        <w:rPr>
          <w:rFonts w:ascii="Times New Roman" w:hAnsi="Times New Roman" w:cs="Times New Roman"/>
          <w:sz w:val="24"/>
          <w:szCs w:val="24"/>
        </w:rPr>
        <w:t>САУ</w:t>
      </w:r>
      <w:r w:rsidRPr="00AC611C">
        <w:rPr>
          <w:rFonts w:ascii="Times New Roman" w:hAnsi="Times New Roman" w:cs="Times New Roman"/>
          <w:sz w:val="24"/>
          <w:szCs w:val="24"/>
        </w:rPr>
        <w:t xml:space="preserve">  призначена для реалізації режиму автоматизованої роботи 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насосн</w:t>
      </w:r>
      <w:r w:rsidR="00CC1AD6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их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станці</w:t>
      </w:r>
      <w:r w:rsidR="00CC1AD6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й</w:t>
      </w:r>
      <w:r w:rsidR="00E754E6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 xml:space="preserve">та диспетчерського контролю за ходом технологічного процесу перекачки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AC611C">
        <w:rPr>
          <w:rFonts w:ascii="Times New Roman" w:hAnsi="Times New Roman" w:cs="Times New Roman"/>
          <w:sz w:val="24"/>
          <w:szCs w:val="24"/>
        </w:rPr>
        <w:t xml:space="preserve"> насосними станціями. </w:t>
      </w:r>
    </w:p>
    <w:p w:rsidR="00AC611C" w:rsidRDefault="00AC611C" w:rsidP="0000356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Проект включає наступні насосні станції:</w:t>
      </w:r>
    </w:p>
    <w:p w:rsidR="00AC611C" w:rsidRPr="00CC1AD6" w:rsidRDefault="00AC611C" w:rsidP="00003567">
      <w:pPr>
        <w:pStyle w:val="a5"/>
        <w:numPr>
          <w:ilvl w:val="0"/>
          <w:numId w:val="10"/>
        </w:numPr>
        <w:ind w:left="993"/>
        <w:contextualSpacing/>
        <w:jc w:val="both"/>
        <w:rPr>
          <w:color w:val="2A2D33"/>
          <w:spacing w:val="-1"/>
          <w:w w:val="105"/>
        </w:rPr>
      </w:pPr>
      <w:r w:rsidRPr="00CC1AD6">
        <w:rPr>
          <w:color w:val="2A2D33"/>
          <w:spacing w:val="-1"/>
          <w:w w:val="105"/>
        </w:rPr>
        <w:t>Головн</w:t>
      </w:r>
      <w:r w:rsidR="00CC1AD6">
        <w:rPr>
          <w:color w:val="2A2D33"/>
          <w:spacing w:val="-1"/>
          <w:w w:val="105"/>
        </w:rPr>
        <w:t>а</w:t>
      </w:r>
      <w:r w:rsidRPr="00CC1AD6">
        <w:rPr>
          <w:color w:val="2A2D33"/>
          <w:spacing w:val="-1"/>
          <w:w w:val="105"/>
        </w:rPr>
        <w:t xml:space="preserve"> насосної станції (ГНС);</w:t>
      </w:r>
    </w:p>
    <w:p w:rsidR="00CC1AD6" w:rsidRPr="00CC1AD6" w:rsidRDefault="00CC1AD6" w:rsidP="00003567">
      <w:pPr>
        <w:pStyle w:val="a5"/>
        <w:numPr>
          <w:ilvl w:val="0"/>
          <w:numId w:val="10"/>
        </w:numPr>
        <w:ind w:left="993"/>
        <w:contextualSpacing/>
        <w:jc w:val="both"/>
      </w:pPr>
      <w:r>
        <w:rPr>
          <w:color w:val="2A2D33"/>
          <w:spacing w:val="-1"/>
          <w:w w:val="105"/>
        </w:rPr>
        <w:t>Н</w:t>
      </w:r>
      <w:r w:rsidR="00AC611C" w:rsidRPr="00CC1AD6">
        <w:rPr>
          <w:color w:val="2A2D33"/>
          <w:spacing w:val="-1"/>
          <w:w w:val="105"/>
        </w:rPr>
        <w:t>асосн</w:t>
      </w:r>
      <w:r>
        <w:rPr>
          <w:color w:val="2A2D33"/>
          <w:spacing w:val="-1"/>
          <w:w w:val="105"/>
        </w:rPr>
        <w:t>а</w:t>
      </w:r>
      <w:r w:rsidR="00AC611C" w:rsidRPr="00CC1AD6">
        <w:rPr>
          <w:color w:val="2A2D33"/>
          <w:spacing w:val="-1"/>
          <w:w w:val="105"/>
        </w:rPr>
        <w:t xml:space="preserve"> станції </w:t>
      </w:r>
      <w:r w:rsidR="00AC611C" w:rsidRPr="00CC1AD6">
        <w:rPr>
          <w:color w:val="2A2D33"/>
          <w:spacing w:val="-1"/>
          <w:w w:val="105"/>
          <w:lang w:val="en-US"/>
        </w:rPr>
        <w:t>II</w:t>
      </w:r>
      <w:r w:rsidR="00AC611C" w:rsidRPr="00CC1AD6">
        <w:rPr>
          <w:color w:val="2A2D33"/>
          <w:spacing w:val="-1"/>
          <w:w w:val="105"/>
        </w:rPr>
        <w:t xml:space="preserve"> підйому (НС-ІІ)</w:t>
      </w:r>
      <w:r>
        <w:rPr>
          <w:color w:val="2A2D33"/>
          <w:spacing w:val="-1"/>
          <w:w w:val="105"/>
        </w:rPr>
        <w:t>.</w:t>
      </w:r>
    </w:p>
    <w:p w:rsidR="003A51D3" w:rsidRPr="00AC611C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ab/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Система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автоматизації та управління технологічними процесами насосних станцій (САУ)</w:t>
      </w:r>
      <w:r w:rsidR="005D107D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повинна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забезпечувати: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автоматизоване управління п</w:t>
      </w:r>
      <w:r w:rsidR="007144C5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еред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пусковими</w:t>
      </w:r>
      <w:r w:rsidR="007144C5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технологічними процесами Головної насосної станції (ГНС) та насосної станції </w:t>
      </w:r>
      <w:r w:rsidR="007144C5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  <w:lang w:val="en-US"/>
        </w:rPr>
        <w:t>II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підйому (НС-ІІ)</w:t>
      </w:r>
      <w:r w:rsidR="007144C5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7144C5" w:rsidRPr="00AC611C" w:rsidRDefault="007144C5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контроль стану мережі основн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ого та допоміжного обладнання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7144C5" w:rsidRPr="00AC611C" w:rsidRDefault="007144C5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контроль ізоля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ції статора синхронного двигуна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7144C5" w:rsidRPr="00AC611C" w:rsidRDefault="007144C5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контроль рівнів масла верхніх та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нижніх ванн насосних агрегатів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7144C5" w:rsidRPr="00AC611C" w:rsidRDefault="005D107D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- </w:t>
      </w:r>
      <w:r w:rsidR="00811571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автоматичне </w:t>
      </w:r>
      <w:r w:rsidR="00FF7452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управління та дву</w:t>
      </w:r>
      <w:r w:rsidR="007144C5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ступеневий контроль за положенням роз‘єднувачів та вакуумних вимикачів</w:t>
      </w:r>
      <w:r w:rsidR="00FF7452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FF7452" w:rsidRPr="00AC611C" w:rsidRDefault="00FF7452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 автоматизований підйом та спуск з домкратів ротора електродвигуна з контролем рівня підйому</w:t>
      </w:r>
      <w:r w:rsidR="00811571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 xml:space="preserve"> та повітряного зазору між підошвою домкрат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у та бочкою ротора після спуску</w:t>
      </w:r>
      <w:r w:rsidR="00811571"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811571" w:rsidRPr="00AC611C" w:rsidRDefault="00811571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контрольований запуск насосного агрегату через систему плавного пуску або прямим пуск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ом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811571" w:rsidRPr="00AC611C" w:rsidRDefault="00811571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- автоматизов</w:t>
      </w:r>
      <w:r w:rsidR="005D107D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ане відкриття дискового затвору</w:t>
      </w:r>
      <w:r w:rsidRPr="00AC611C">
        <w:rPr>
          <w:rFonts w:ascii="Times New Roman" w:hAnsi="Times New Roman" w:cs="Times New Roman"/>
          <w:color w:val="2A2D33"/>
          <w:spacing w:val="-1"/>
          <w:w w:val="105"/>
          <w:sz w:val="24"/>
          <w:szCs w:val="24"/>
        </w:rPr>
        <w:t>;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-</w:t>
      </w:r>
      <w:r w:rsidR="005D107D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контроль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811571" w:rsidRPr="00AC611C">
        <w:rPr>
          <w:rFonts w:ascii="Times New Roman" w:hAnsi="Times New Roman" w:cs="Times New Roman"/>
          <w:color w:val="2A2D33"/>
          <w:sz w:val="24"/>
          <w:szCs w:val="24"/>
        </w:rPr>
        <w:t>стану</w:t>
      </w:r>
      <w:r w:rsidR="00E754E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811571" w:rsidRPr="00AC611C">
        <w:rPr>
          <w:rFonts w:ascii="Times New Roman" w:hAnsi="Times New Roman" w:cs="Times New Roman"/>
          <w:color w:val="2A2D33"/>
          <w:sz w:val="24"/>
          <w:szCs w:val="24"/>
        </w:rPr>
        <w:t>устаткування</w:t>
      </w:r>
      <w:r w:rsidR="00E754E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шляхом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о</w:t>
      </w:r>
      <w:r w:rsidRPr="00AC611C">
        <w:rPr>
          <w:rFonts w:ascii="Times New Roman" w:hAnsi="Times New Roman" w:cs="Times New Roman"/>
          <w:color w:val="2A2D33"/>
          <w:spacing w:val="-26"/>
          <w:w w:val="105"/>
          <w:sz w:val="24"/>
          <w:szCs w:val="24"/>
        </w:rPr>
        <w:t>п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итування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по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дротяній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spacing w:val="-14"/>
          <w:w w:val="105"/>
          <w:sz w:val="24"/>
          <w:szCs w:val="24"/>
        </w:rPr>
        <w:t>м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ережі</w:t>
      </w:r>
      <w:r w:rsidRPr="00AC611C">
        <w:rPr>
          <w:rFonts w:ascii="Times New Roman" w:hAnsi="Times New Roman" w:cs="Times New Roman"/>
          <w:color w:val="2A2D33"/>
          <w:sz w:val="24"/>
          <w:szCs w:val="24"/>
        </w:rPr>
        <w:t>;</w:t>
      </w:r>
    </w:p>
    <w:p w:rsidR="003A51D3" w:rsidRPr="00AC611C" w:rsidRDefault="00E754E6" w:rsidP="0042520E">
      <w:pPr>
        <w:numPr>
          <w:ilvl w:val="0"/>
          <w:numId w:val="6"/>
        </w:numPr>
        <w:tabs>
          <w:tab w:val="left" w:pos="5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ідображення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інформації,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що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приймається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обро</w:t>
      </w:r>
      <w:r w:rsidR="003A51D3" w:rsidRPr="00AC611C">
        <w:rPr>
          <w:rFonts w:ascii="Times New Roman" w:hAnsi="Times New Roman" w:cs="Times New Roman"/>
          <w:color w:val="2A2D33"/>
          <w:spacing w:val="-4"/>
          <w:w w:val="105"/>
          <w:sz w:val="24"/>
          <w:szCs w:val="24"/>
        </w:rPr>
        <w:t>блюється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;</w:t>
      </w:r>
    </w:p>
    <w:p w:rsidR="003A51D3" w:rsidRPr="00AC611C" w:rsidRDefault="00E754E6" w:rsidP="0042520E">
      <w:pPr>
        <w:numPr>
          <w:ilvl w:val="0"/>
          <w:numId w:val="6"/>
        </w:numPr>
        <w:tabs>
          <w:tab w:val="left" w:pos="5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28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игналізація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гранично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допустимих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значень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параметрів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стан</w:t>
      </w:r>
      <w:r w:rsidR="00811571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у </w:t>
      </w:r>
      <w:r w:rsidR="003A51D3" w:rsidRPr="00AC611C">
        <w:rPr>
          <w:rFonts w:ascii="Times New Roman" w:hAnsi="Times New Roman" w:cs="Times New Roman"/>
          <w:color w:val="2A2D33"/>
          <w:w w:val="110"/>
          <w:sz w:val="24"/>
          <w:szCs w:val="24"/>
        </w:rPr>
        <w:t>устаткування;</w:t>
      </w:r>
    </w:p>
    <w:p w:rsidR="003A51D3" w:rsidRPr="00AC611C" w:rsidRDefault="00E754E6" w:rsidP="0042520E">
      <w:pPr>
        <w:numPr>
          <w:ilvl w:val="1"/>
          <w:numId w:val="6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етектування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аварійних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режимів,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звукова</w:t>
      </w:r>
      <w:r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сигналізац</w:t>
      </w:r>
      <w:r w:rsidR="005D107D">
        <w:rPr>
          <w:rFonts w:ascii="Times New Roman" w:hAnsi="Times New Roman" w:cs="Times New Roman"/>
          <w:color w:val="2A2D33"/>
          <w:spacing w:val="-26"/>
          <w:w w:val="105"/>
          <w:sz w:val="24"/>
          <w:szCs w:val="24"/>
        </w:rPr>
        <w:t>ія</w:t>
      </w:r>
      <w:r w:rsidR="00811571" w:rsidRPr="00AC611C">
        <w:rPr>
          <w:rFonts w:ascii="Times New Roman" w:hAnsi="Times New Roman" w:cs="Times New Roman"/>
          <w:color w:val="2A2D33"/>
          <w:spacing w:val="-26"/>
          <w:w w:val="105"/>
          <w:sz w:val="24"/>
          <w:szCs w:val="24"/>
        </w:rPr>
        <w:t xml:space="preserve">, </w:t>
      </w:r>
      <w:r w:rsidR="003A51D3" w:rsidRPr="00AC611C">
        <w:rPr>
          <w:rFonts w:ascii="Times New Roman" w:hAnsi="Times New Roman" w:cs="Times New Roman"/>
          <w:color w:val="2A2D33"/>
          <w:spacing w:val="1"/>
          <w:w w:val="105"/>
          <w:sz w:val="24"/>
          <w:szCs w:val="24"/>
        </w:rPr>
        <w:t>попередження</w:t>
      </w:r>
      <w:r>
        <w:rPr>
          <w:rFonts w:ascii="Times New Roman" w:hAnsi="Times New Roman" w:cs="Times New Roman"/>
          <w:color w:val="2A2D33"/>
          <w:spacing w:val="1"/>
          <w:w w:val="105"/>
          <w:sz w:val="24"/>
          <w:szCs w:val="24"/>
        </w:rPr>
        <w:t xml:space="preserve"> </w:t>
      </w:r>
      <w:r w:rsidR="00811571" w:rsidRPr="00AC611C">
        <w:rPr>
          <w:rFonts w:ascii="Times New Roman" w:hAnsi="Times New Roman" w:cs="Times New Roman"/>
          <w:color w:val="2A2D33"/>
          <w:spacing w:val="-5"/>
          <w:w w:val="105"/>
          <w:sz w:val="24"/>
          <w:szCs w:val="24"/>
        </w:rPr>
        <w:t>та відключення насосного агрегату або насосної станції</w:t>
      </w:r>
      <w:r w:rsidR="003A51D3" w:rsidRPr="00AC611C">
        <w:rPr>
          <w:rFonts w:ascii="Times New Roman" w:hAnsi="Times New Roman" w:cs="Times New Roman"/>
          <w:color w:val="2A2D33"/>
          <w:w w:val="115"/>
          <w:sz w:val="24"/>
          <w:szCs w:val="24"/>
        </w:rPr>
        <w:t>;</w:t>
      </w:r>
    </w:p>
    <w:p w:rsidR="003A51D3" w:rsidRPr="00AC611C" w:rsidRDefault="00E754E6" w:rsidP="0042520E">
      <w:pPr>
        <w:numPr>
          <w:ilvl w:val="0"/>
          <w:numId w:val="6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3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3"/>
          <w:sz w:val="24"/>
          <w:szCs w:val="24"/>
        </w:rPr>
        <w:t>Д</w:t>
      </w:r>
      <w:r w:rsidR="003A51D3" w:rsidRPr="00AC611C">
        <w:rPr>
          <w:rFonts w:ascii="Times New Roman" w:hAnsi="Times New Roman" w:cs="Times New Roman"/>
          <w:color w:val="2A2D33"/>
          <w:spacing w:val="-3"/>
          <w:sz w:val="24"/>
          <w:szCs w:val="24"/>
        </w:rPr>
        <w:t>озвіл</w:t>
      </w:r>
      <w:r>
        <w:rPr>
          <w:rFonts w:ascii="Times New Roman" w:hAnsi="Times New Roman" w:cs="Times New Roman"/>
          <w:color w:val="2A2D33"/>
          <w:spacing w:val="-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на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включення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811571" w:rsidRPr="00AC611C">
        <w:rPr>
          <w:rFonts w:ascii="Times New Roman" w:hAnsi="Times New Roman" w:cs="Times New Roman"/>
          <w:color w:val="2A2D33"/>
          <w:sz w:val="24"/>
          <w:szCs w:val="24"/>
        </w:rPr>
        <w:t>наступного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pacing w:val="-1"/>
          <w:sz w:val="24"/>
          <w:szCs w:val="24"/>
        </w:rPr>
        <w:t>насосного</w:t>
      </w:r>
      <w:r>
        <w:rPr>
          <w:rFonts w:ascii="Times New Roman" w:hAnsi="Times New Roman" w:cs="Times New Roman"/>
          <w:color w:val="2A2D33"/>
          <w:spacing w:val="-1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агрегату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по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заданій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температурі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охолодження</w:t>
      </w:r>
      <w:r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 xml:space="preserve">реактора </w:t>
      </w:r>
      <w:r w:rsidR="00811571" w:rsidRPr="00AC611C">
        <w:rPr>
          <w:rFonts w:ascii="Times New Roman" w:hAnsi="Times New Roman" w:cs="Times New Roman"/>
          <w:color w:val="2A2D33"/>
          <w:sz w:val="24"/>
          <w:szCs w:val="24"/>
        </w:rPr>
        <w:t>плавного пуску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;</w:t>
      </w:r>
    </w:p>
    <w:p w:rsidR="00811571" w:rsidRPr="00AC611C" w:rsidRDefault="003A51D3" w:rsidP="0042520E">
      <w:pPr>
        <w:numPr>
          <w:ilvl w:val="1"/>
          <w:numId w:val="6"/>
        </w:numPr>
        <w:tabs>
          <w:tab w:val="left" w:pos="6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ведення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обліку</w:t>
      </w:r>
      <w:r w:rsidR="00E754E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електроенергіїі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витрати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води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811571" w:rsidRPr="005D107D">
        <w:rPr>
          <w:rFonts w:ascii="Times New Roman" w:hAnsi="Times New Roman" w:cs="Times New Roman"/>
          <w:sz w:val="24"/>
          <w:szCs w:val="24"/>
        </w:rPr>
        <w:t>обов‘язковою</w:t>
      </w:r>
      <w:r w:rsidR="00415E36">
        <w:rPr>
          <w:rFonts w:ascii="Times New Roman" w:hAnsi="Times New Roman" w:cs="Times New Roman"/>
          <w:color w:val="2A2D33"/>
          <w:spacing w:val="-29"/>
          <w:w w:val="105"/>
          <w:sz w:val="24"/>
          <w:szCs w:val="24"/>
        </w:rPr>
        <w:t xml:space="preserve"> </w:t>
      </w:r>
      <w:r w:rsidR="00811571" w:rsidRPr="00AC611C">
        <w:rPr>
          <w:rFonts w:ascii="Times New Roman" w:hAnsi="Times New Roman" w:cs="Times New Roman"/>
          <w:color w:val="2A2D33"/>
          <w:spacing w:val="-29"/>
          <w:w w:val="105"/>
          <w:sz w:val="24"/>
          <w:szCs w:val="24"/>
        </w:rPr>
        <w:t xml:space="preserve"> </w:t>
      </w:r>
      <w:r w:rsidR="00415E36">
        <w:rPr>
          <w:rFonts w:ascii="Times New Roman" w:hAnsi="Times New Roman" w:cs="Times New Roman"/>
          <w:color w:val="2A2D33"/>
          <w:spacing w:val="-29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можливістю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дистанційної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передачі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даних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на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пульт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диспетчерської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служби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використанням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спеціального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програмного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забезпечення</w:t>
      </w:r>
      <w:r w:rsidR="00415E36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можливістю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архівування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даних ;</w:t>
      </w:r>
    </w:p>
    <w:p w:rsidR="003A51D3" w:rsidRPr="00CC1AD6" w:rsidRDefault="003A51D3" w:rsidP="0042520E">
      <w:pPr>
        <w:numPr>
          <w:ilvl w:val="0"/>
          <w:numId w:val="6"/>
        </w:numPr>
        <w:tabs>
          <w:tab w:val="left" w:pos="5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в</w:t>
      </w:r>
      <w:r w:rsidRPr="00AC611C">
        <w:rPr>
          <w:rFonts w:ascii="Times New Roman" w:hAnsi="Times New Roman" w:cs="Times New Roman"/>
          <w:color w:val="2A2D33"/>
          <w:spacing w:val="-4"/>
          <w:w w:val="105"/>
          <w:sz w:val="24"/>
          <w:szCs w:val="24"/>
        </w:rPr>
        <w:t>едення</w:t>
      </w:r>
      <w:r w:rsidR="00415E36">
        <w:rPr>
          <w:rFonts w:ascii="Times New Roman" w:hAnsi="Times New Roman" w:cs="Times New Roman"/>
          <w:color w:val="2A2D33"/>
          <w:spacing w:val="-4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журналу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штатних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подій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технологічного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процесу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(пуск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двигуна,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зупинка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двигуна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і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тому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подібне)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з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передачею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даних</w:t>
      </w:r>
      <w:r w:rsidR="00811571"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на телефон відповідальних осіб</w:t>
      </w:r>
      <w:r w:rsidRPr="00CC1AD6">
        <w:rPr>
          <w:rFonts w:ascii="Times New Roman" w:hAnsi="Times New Roman" w:cs="Times New Roman"/>
          <w:color w:val="2A2D33"/>
          <w:w w:val="105"/>
          <w:sz w:val="24"/>
          <w:szCs w:val="24"/>
        </w:rPr>
        <w:t>;</w:t>
      </w:r>
    </w:p>
    <w:p w:rsidR="003A51D3" w:rsidRPr="00AC611C" w:rsidRDefault="003A51D3" w:rsidP="0042520E">
      <w:pPr>
        <w:numPr>
          <w:ilvl w:val="0"/>
          <w:numId w:val="6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в</w:t>
      </w:r>
      <w:r w:rsidRPr="00AC611C">
        <w:rPr>
          <w:rFonts w:ascii="Times New Roman" w:hAnsi="Times New Roman" w:cs="Times New Roman"/>
          <w:color w:val="2A2D33"/>
          <w:spacing w:val="-4"/>
          <w:w w:val="105"/>
          <w:sz w:val="24"/>
          <w:szCs w:val="24"/>
        </w:rPr>
        <w:t>едення</w:t>
      </w:r>
      <w:r w:rsidR="00415E36">
        <w:rPr>
          <w:rFonts w:ascii="Times New Roman" w:hAnsi="Times New Roman" w:cs="Times New Roman"/>
          <w:color w:val="2A2D33"/>
          <w:spacing w:val="-4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журналу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аварій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попереджень;</w:t>
      </w:r>
    </w:p>
    <w:p w:rsidR="003A51D3" w:rsidRPr="00AC611C" w:rsidRDefault="003A51D3" w:rsidP="0042520E">
      <w:pPr>
        <w:numPr>
          <w:ilvl w:val="1"/>
          <w:numId w:val="6"/>
        </w:numPr>
        <w:tabs>
          <w:tab w:val="left" w:pos="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створення звітів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згідно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із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заданими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spacing w:val="-2"/>
          <w:w w:val="105"/>
          <w:sz w:val="24"/>
          <w:szCs w:val="24"/>
        </w:rPr>
        <w:t>ш</w:t>
      </w:r>
      <w:r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аблонами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;</w:t>
      </w:r>
    </w:p>
    <w:p w:rsidR="00C81FC8" w:rsidRPr="00CC1AD6" w:rsidRDefault="00C81FC8" w:rsidP="0042520E">
      <w:pPr>
        <w:numPr>
          <w:ilvl w:val="1"/>
          <w:numId w:val="6"/>
        </w:numPr>
        <w:tabs>
          <w:tab w:val="left" w:pos="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контроль</w:t>
      </w:r>
      <w:r w:rsidR="005D107D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температури насосних агрегатів.</w:t>
      </w:r>
    </w:p>
    <w:p w:rsidR="00CC1AD6" w:rsidRDefault="00CC1AD6" w:rsidP="0042520E">
      <w:pPr>
        <w:pStyle w:val="2"/>
        <w:tabs>
          <w:tab w:val="left" w:pos="700"/>
          <w:tab w:val="right" w:leader="dot" w:pos="10400"/>
        </w:tabs>
        <w:spacing w:before="0" w:beforeAutospacing="0" w:after="0" w:afterAutospacing="0"/>
        <w:contextualSpacing/>
        <w:jc w:val="both"/>
        <w:rPr>
          <w:bCs w:val="0"/>
          <w:sz w:val="24"/>
          <w:szCs w:val="24"/>
        </w:rPr>
      </w:pPr>
    </w:p>
    <w:p w:rsidR="009036CA" w:rsidRPr="009036CA" w:rsidRDefault="00CC1AD6" w:rsidP="00003567">
      <w:pPr>
        <w:pStyle w:val="2"/>
        <w:tabs>
          <w:tab w:val="left" w:pos="700"/>
          <w:tab w:val="right" w:leader="dot" w:pos="10400"/>
        </w:tabs>
        <w:spacing w:before="0" w:beforeAutospacing="0" w:after="0" w:afterAutospacing="0"/>
        <w:contextualSpacing/>
        <w:rPr>
          <w:bCs w:val="0"/>
          <w:sz w:val="24"/>
          <w:szCs w:val="24"/>
          <w:lang w:val="uk-UA"/>
        </w:rPr>
      </w:pPr>
      <w:r w:rsidRPr="00CC1AD6">
        <w:rPr>
          <w:bCs w:val="0"/>
          <w:sz w:val="24"/>
          <w:szCs w:val="24"/>
        </w:rPr>
        <w:t>2.2</w:t>
      </w:r>
      <w:r w:rsidRPr="00CC1AD6">
        <w:rPr>
          <w:bCs w:val="0"/>
          <w:sz w:val="24"/>
          <w:szCs w:val="24"/>
        </w:rPr>
        <w:tab/>
        <w:t>Мета створення</w:t>
      </w:r>
    </w:p>
    <w:p w:rsidR="00CC1AD6" w:rsidRPr="00CC1AD6" w:rsidRDefault="00CC1AD6" w:rsidP="0042520E">
      <w:pPr>
        <w:tabs>
          <w:tab w:val="left" w:pos="1134"/>
          <w:tab w:val="right" w:leader="dot" w:pos="1040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AD6">
        <w:rPr>
          <w:rFonts w:ascii="Times New Roman" w:hAnsi="Times New Roman" w:cs="Times New Roman"/>
          <w:sz w:val="24"/>
          <w:szCs w:val="24"/>
        </w:rPr>
        <w:t>2.2.1 Метою створення САУ є</w:t>
      </w:r>
      <w:r w:rsidR="00313899">
        <w:rPr>
          <w:rFonts w:ascii="Times New Roman" w:hAnsi="Times New Roman" w:cs="Times New Roman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sz w:val="24"/>
          <w:szCs w:val="24"/>
        </w:rPr>
        <w:t>забезпечення стійкого функціонування</w:t>
      </w:r>
      <w:r w:rsidR="0042520E">
        <w:rPr>
          <w:rFonts w:ascii="Times New Roman" w:hAnsi="Times New Roman" w:cs="Times New Roman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sz w:val="24"/>
          <w:szCs w:val="24"/>
        </w:rPr>
        <w:t>технологічного процесу при різних режимах роботи технологічного обладнання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CC1AD6">
        <w:rPr>
          <w:rFonts w:ascii="Times New Roman" w:hAnsi="Times New Roman" w:cs="Times New Roman"/>
          <w:sz w:val="24"/>
          <w:szCs w:val="24"/>
        </w:rPr>
        <w:t>оптимізація трудозатрат на потреби технологічного процесу</w:t>
      </w:r>
      <w:r w:rsidR="00495C67">
        <w:rPr>
          <w:rFonts w:ascii="Times New Roman" w:hAnsi="Times New Roman" w:cs="Times New Roman"/>
          <w:sz w:val="24"/>
          <w:szCs w:val="24"/>
        </w:rPr>
        <w:t>, а</w:t>
      </w:r>
      <w:r w:rsidR="0042520E">
        <w:rPr>
          <w:rFonts w:ascii="Times New Roman" w:hAnsi="Times New Roman" w:cs="Times New Roman"/>
          <w:sz w:val="24"/>
          <w:szCs w:val="24"/>
        </w:rPr>
        <w:t xml:space="preserve"> саме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1D3" w:rsidRPr="00CC1AD6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3" w:firstLine="284"/>
        <w:contextualSpacing/>
        <w:jc w:val="both"/>
        <w:rPr>
          <w:rFonts w:ascii="Times New Roman" w:hAnsi="Times New Roman" w:cs="Times New Roman"/>
          <w:color w:val="2A2D33"/>
          <w:sz w:val="24"/>
          <w:szCs w:val="24"/>
        </w:rPr>
      </w:pPr>
      <w:r w:rsidRPr="00CC1AD6">
        <w:rPr>
          <w:rFonts w:ascii="Times New Roman" w:hAnsi="Times New Roman" w:cs="Times New Roman"/>
          <w:color w:val="2A2D33"/>
          <w:sz w:val="24"/>
          <w:szCs w:val="24"/>
        </w:rPr>
        <w:t>-</w:t>
      </w:r>
      <w:r w:rsidR="00313899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Pr="00CC1AD6">
        <w:rPr>
          <w:rFonts w:ascii="Times New Roman" w:hAnsi="Times New Roman" w:cs="Times New Roman"/>
          <w:color w:val="2A2D33"/>
          <w:sz w:val="24"/>
          <w:szCs w:val="24"/>
        </w:rPr>
        <w:t>забезпечення</w:t>
      </w:r>
      <w:r w:rsidR="00415E3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C81FC8" w:rsidRPr="00CC1AD6">
        <w:rPr>
          <w:rFonts w:ascii="Times New Roman" w:hAnsi="Times New Roman" w:cs="Times New Roman"/>
          <w:color w:val="2A2D33"/>
          <w:sz w:val="24"/>
          <w:szCs w:val="24"/>
        </w:rPr>
        <w:t>безперебійної роботи насосних ста</w:t>
      </w:r>
      <w:r w:rsidR="00313899">
        <w:rPr>
          <w:rFonts w:ascii="Times New Roman" w:hAnsi="Times New Roman" w:cs="Times New Roman"/>
          <w:color w:val="2A2D33"/>
          <w:sz w:val="24"/>
          <w:szCs w:val="24"/>
        </w:rPr>
        <w:t>нцій</w:t>
      </w:r>
      <w:r w:rsidR="00C81FC8" w:rsidRPr="00CC1AD6">
        <w:rPr>
          <w:rFonts w:ascii="Times New Roman" w:hAnsi="Times New Roman" w:cs="Times New Roman"/>
          <w:color w:val="2A2D33"/>
          <w:sz w:val="24"/>
          <w:szCs w:val="24"/>
        </w:rPr>
        <w:t>;</w:t>
      </w:r>
    </w:p>
    <w:p w:rsidR="00C81FC8" w:rsidRPr="00CC1AD6" w:rsidRDefault="00C81FC8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3" w:firstLine="284"/>
        <w:contextualSpacing/>
        <w:jc w:val="both"/>
        <w:rPr>
          <w:rFonts w:ascii="Times New Roman" w:hAnsi="Times New Roman" w:cs="Times New Roman"/>
          <w:color w:val="2A2D33"/>
          <w:sz w:val="24"/>
          <w:szCs w:val="24"/>
        </w:rPr>
      </w:pPr>
      <w:r w:rsidRPr="00CC1AD6">
        <w:rPr>
          <w:rFonts w:ascii="Times New Roman" w:hAnsi="Times New Roman" w:cs="Times New Roman"/>
          <w:color w:val="2A2D33"/>
          <w:sz w:val="24"/>
          <w:szCs w:val="24"/>
        </w:rPr>
        <w:t xml:space="preserve">- виключення помилок </w:t>
      </w:r>
      <w:r w:rsidR="00313899">
        <w:rPr>
          <w:rFonts w:ascii="Times New Roman" w:hAnsi="Times New Roman" w:cs="Times New Roman"/>
          <w:color w:val="2A2D33"/>
          <w:sz w:val="24"/>
          <w:szCs w:val="24"/>
        </w:rPr>
        <w:t>людини з технологічних процесів</w:t>
      </w:r>
      <w:r w:rsidRPr="00CC1AD6">
        <w:rPr>
          <w:rFonts w:ascii="Times New Roman" w:hAnsi="Times New Roman" w:cs="Times New Roman"/>
          <w:color w:val="2A2D33"/>
          <w:sz w:val="24"/>
          <w:szCs w:val="24"/>
        </w:rPr>
        <w:t>;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-</w:t>
      </w:r>
      <w:r w:rsidR="00313899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забезпечення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spacing w:val="-2"/>
          <w:w w:val="105"/>
          <w:sz w:val="24"/>
          <w:szCs w:val="24"/>
        </w:rPr>
        <w:t>збе</w:t>
      </w:r>
      <w:r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реження</w:t>
      </w:r>
      <w:r w:rsidR="00415E36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обладнання</w:t>
      </w:r>
      <w:r w:rsidR="00C81FC8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;</w:t>
      </w:r>
    </w:p>
    <w:p w:rsidR="00CC1AD6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A2D33"/>
          <w:w w:val="105"/>
          <w:sz w:val="24"/>
          <w:szCs w:val="24"/>
        </w:rPr>
      </w:pP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-</w:t>
      </w:r>
      <w:r w:rsidR="00313899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візуальний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контроль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технологічного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процесу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і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параметрів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стану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устаткування;</w:t>
      </w:r>
    </w:p>
    <w:p w:rsidR="003A51D3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A2D3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спрощення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pacing w:val="-2"/>
          <w:w w:val="105"/>
          <w:sz w:val="24"/>
          <w:szCs w:val="24"/>
        </w:rPr>
        <w:t>о</w:t>
      </w:r>
      <w:r w:rsidR="003A51D3" w:rsidRPr="00AC611C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>бслуговування</w:t>
      </w:r>
      <w:r w:rsidR="00415E36">
        <w:rPr>
          <w:rFonts w:ascii="Times New Roman" w:hAnsi="Times New Roman" w:cs="Times New Roman"/>
          <w:color w:val="2A2D33"/>
          <w:spacing w:val="-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устаткування;</w:t>
      </w:r>
    </w:p>
    <w:p w:rsidR="003A51D3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A2D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автоматизац</w:t>
      </w:r>
      <w:r w:rsidR="00C81FC8" w:rsidRPr="00AC611C">
        <w:rPr>
          <w:rFonts w:ascii="Times New Roman" w:hAnsi="Times New Roman" w:cs="Times New Roman"/>
          <w:color w:val="2A2D33"/>
          <w:spacing w:val="9"/>
          <w:sz w:val="24"/>
          <w:szCs w:val="24"/>
        </w:rPr>
        <w:t>і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я</w:t>
      </w:r>
      <w:r w:rsidR="00415E3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складання</w:t>
      </w:r>
      <w:r w:rsidR="00415E3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color w:val="2A2D33"/>
          <w:sz w:val="24"/>
          <w:szCs w:val="24"/>
        </w:rPr>
        <w:t xml:space="preserve">технічної </w:t>
      </w:r>
      <w:r w:rsidR="00415E36">
        <w:rPr>
          <w:rFonts w:ascii="Times New Roman" w:hAnsi="Times New Roman" w:cs="Times New Roman"/>
          <w:color w:val="2A2D33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color w:val="2A2D33"/>
          <w:sz w:val="24"/>
          <w:szCs w:val="24"/>
        </w:rPr>
        <w:t>звітності</w:t>
      </w:r>
      <w:r w:rsidR="003A51D3" w:rsidRPr="00AC611C">
        <w:rPr>
          <w:rFonts w:ascii="Times New Roman" w:hAnsi="Times New Roman" w:cs="Times New Roman"/>
          <w:color w:val="2A2D33"/>
          <w:sz w:val="24"/>
          <w:szCs w:val="24"/>
        </w:rPr>
        <w:t>;</w:t>
      </w:r>
    </w:p>
    <w:p w:rsidR="003A51D3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A2D3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ск</w:t>
      </w:r>
      <w:r w:rsidR="003A51D3" w:rsidRPr="00AC611C">
        <w:rPr>
          <w:rFonts w:ascii="Times New Roman" w:hAnsi="Times New Roman" w:cs="Times New Roman"/>
          <w:color w:val="2A2D33"/>
          <w:spacing w:val="-27"/>
          <w:w w:val="105"/>
          <w:sz w:val="24"/>
          <w:szCs w:val="24"/>
        </w:rPr>
        <w:t>о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рочення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часу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на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виявлення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несправностей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устаткування;</w:t>
      </w:r>
    </w:p>
    <w:p w:rsidR="003A51D3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A2D3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підвищення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ергономіки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на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робочому</w:t>
      </w:r>
      <w:r w:rsidR="00415E36">
        <w:rPr>
          <w:rFonts w:ascii="Times New Roman" w:hAnsi="Times New Roman" w:cs="Times New Roman"/>
          <w:color w:val="2A2D3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A2D33"/>
          <w:w w:val="105"/>
          <w:sz w:val="24"/>
          <w:szCs w:val="24"/>
        </w:rPr>
        <w:t>місці;</w:t>
      </w:r>
    </w:p>
    <w:p w:rsidR="003A51D3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262A2F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зменшення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витрат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на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spacing w:val="-3"/>
          <w:w w:val="105"/>
          <w:sz w:val="24"/>
          <w:szCs w:val="24"/>
        </w:rPr>
        <w:t>виконання</w:t>
      </w:r>
      <w:r w:rsidR="00415E36">
        <w:rPr>
          <w:rFonts w:ascii="Times New Roman" w:hAnsi="Times New Roman" w:cs="Times New Roman"/>
          <w:color w:val="262A2F"/>
          <w:spacing w:val="-3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операцій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технологічного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процесу;</w:t>
      </w:r>
    </w:p>
    <w:p w:rsidR="003A51D3" w:rsidRPr="00AC611C" w:rsidRDefault="00CC1AD6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безперервна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реєстрація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подій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з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прив'язкою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до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часу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і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даних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обслуговуючого</w:t>
      </w:r>
      <w:r w:rsidR="00415E36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3A51D3" w:rsidRPr="00AC611C">
        <w:rPr>
          <w:rFonts w:ascii="Times New Roman" w:hAnsi="Times New Roman" w:cs="Times New Roman"/>
          <w:color w:val="262A2F"/>
          <w:spacing w:val="-1"/>
          <w:w w:val="105"/>
          <w:sz w:val="24"/>
          <w:szCs w:val="24"/>
        </w:rPr>
        <w:t>персоналу.</w:t>
      </w:r>
    </w:p>
    <w:p w:rsidR="00AC611C" w:rsidRPr="00AC611C" w:rsidRDefault="00AC611C" w:rsidP="0042520E">
      <w:p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0" w:right="31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D3" w:rsidRPr="00CC1AD6" w:rsidRDefault="00E97FEA" w:rsidP="00313899">
      <w:pPr>
        <w:pStyle w:val="a5"/>
        <w:numPr>
          <w:ilvl w:val="0"/>
          <w:numId w:val="11"/>
        </w:numPr>
        <w:tabs>
          <w:tab w:val="left" w:pos="1144"/>
        </w:tabs>
        <w:kinsoku w:val="0"/>
        <w:overflowPunct w:val="0"/>
        <w:contextualSpacing/>
        <w:jc w:val="center"/>
        <w:rPr>
          <w:b/>
          <w:color w:val="000000"/>
        </w:rPr>
      </w:pPr>
      <w:r w:rsidRPr="00CC1AD6">
        <w:rPr>
          <w:b/>
        </w:rPr>
        <w:t>Характеристика об’єкта автоматизації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FEA" w:rsidRPr="00313899" w:rsidRDefault="00E97FEA" w:rsidP="0042520E">
      <w:pPr>
        <w:pStyle w:val="6"/>
        <w:spacing w:line="240" w:lineRule="auto"/>
        <w:ind w:firstLine="709"/>
        <w:contextualSpacing/>
        <w:jc w:val="both"/>
        <w:rPr>
          <w:sz w:val="24"/>
          <w:lang w:val="uk-UA"/>
        </w:rPr>
      </w:pPr>
      <w:r w:rsidRPr="00AC611C">
        <w:rPr>
          <w:b w:val="0"/>
          <w:i w:val="0"/>
          <w:sz w:val="24"/>
          <w:lang w:val="uk-UA"/>
        </w:rPr>
        <w:t xml:space="preserve">Об’єктом автоматизації є технологічне обладнання,  споруди та безпосередньо технологічний процес перекачування води </w:t>
      </w:r>
      <w:r w:rsidRPr="00313899">
        <w:rPr>
          <w:sz w:val="24"/>
        </w:rPr>
        <w:t>Головної насосної станції (ГНС) та насосної станції II підйому (НС-ІІ)</w:t>
      </w:r>
      <w:r w:rsidR="00313899" w:rsidRPr="00313899">
        <w:rPr>
          <w:sz w:val="24"/>
        </w:rPr>
        <w:t xml:space="preserve"> </w:t>
      </w:r>
      <w:r w:rsidRPr="00313899">
        <w:rPr>
          <w:sz w:val="24"/>
          <w:lang w:val="uk-UA"/>
        </w:rPr>
        <w:t>стоків КНС, а також процес дисп</w:t>
      </w:r>
      <w:r w:rsidR="00415E36" w:rsidRPr="00313899">
        <w:rPr>
          <w:sz w:val="24"/>
          <w:lang w:val="uk-UA"/>
        </w:rPr>
        <w:t xml:space="preserve">етчерського контролю за роботою </w:t>
      </w:r>
      <w:r w:rsidRPr="00313899">
        <w:rPr>
          <w:sz w:val="24"/>
          <w:lang w:val="uk-UA"/>
        </w:rPr>
        <w:t xml:space="preserve">ГНС та </w:t>
      </w:r>
      <w:r w:rsidR="00415E36" w:rsidRPr="00313899">
        <w:rPr>
          <w:sz w:val="24"/>
          <w:lang w:val="uk-UA"/>
        </w:rPr>
        <w:t>НС-ІІ</w:t>
      </w:r>
      <w:r w:rsidRPr="00313899">
        <w:rPr>
          <w:sz w:val="24"/>
          <w:lang w:val="uk-UA"/>
        </w:rPr>
        <w:t>.</w:t>
      </w:r>
    </w:p>
    <w:p w:rsidR="00E97FEA" w:rsidRPr="00AC611C" w:rsidRDefault="00E97FEA" w:rsidP="0042520E">
      <w:pPr>
        <w:pStyle w:val="6"/>
        <w:spacing w:line="240" w:lineRule="auto"/>
        <w:ind w:firstLine="709"/>
        <w:contextualSpacing/>
        <w:jc w:val="both"/>
        <w:rPr>
          <w:b w:val="0"/>
          <w:i w:val="0"/>
          <w:sz w:val="24"/>
        </w:rPr>
      </w:pPr>
      <w:r w:rsidRPr="00AC611C">
        <w:rPr>
          <w:b w:val="0"/>
          <w:i w:val="0"/>
          <w:sz w:val="24"/>
          <w:lang w:val="uk-UA"/>
        </w:rPr>
        <w:t>Функціонування технологічного процесу забезпечують машинний зал з розміщеними там насосними агрегатами, система трубопроводів,</w:t>
      </w:r>
      <w:r w:rsidR="00313899">
        <w:rPr>
          <w:b w:val="0"/>
          <w:i w:val="0"/>
          <w:sz w:val="24"/>
          <w:lang w:val="uk-UA"/>
        </w:rPr>
        <w:t xml:space="preserve"> </w:t>
      </w:r>
      <w:r w:rsidRPr="00AC611C">
        <w:rPr>
          <w:b w:val="0"/>
          <w:i w:val="0"/>
          <w:sz w:val="24"/>
          <w:lang w:val="uk-UA"/>
        </w:rPr>
        <w:t>вхідних та вихідних колекторів запірна арматура, електрообладнання.</w:t>
      </w:r>
    </w:p>
    <w:p w:rsidR="00E97FEA" w:rsidRPr="00AC611C" w:rsidRDefault="00E97FEA" w:rsidP="0042520E">
      <w:pPr>
        <w:pStyle w:val="6"/>
        <w:spacing w:line="240" w:lineRule="auto"/>
        <w:ind w:firstLine="709"/>
        <w:contextualSpacing/>
        <w:jc w:val="both"/>
        <w:rPr>
          <w:b w:val="0"/>
          <w:i w:val="0"/>
          <w:sz w:val="24"/>
          <w:lang w:val="uk-UA"/>
        </w:rPr>
      </w:pPr>
      <w:r w:rsidRPr="00AC611C">
        <w:rPr>
          <w:b w:val="0"/>
          <w:i w:val="0"/>
          <w:sz w:val="24"/>
          <w:lang w:val="uk-UA"/>
        </w:rPr>
        <w:t xml:space="preserve">Основна задача технологічного процесу  кожної НС </w:t>
      </w:r>
      <w:r w:rsidR="00313899">
        <w:rPr>
          <w:b w:val="0"/>
          <w:i w:val="0"/>
          <w:sz w:val="24"/>
          <w:lang w:val="uk-UA"/>
        </w:rPr>
        <w:t xml:space="preserve">- </w:t>
      </w:r>
      <w:r w:rsidRPr="00AC611C">
        <w:rPr>
          <w:b w:val="0"/>
          <w:i w:val="0"/>
          <w:sz w:val="24"/>
          <w:lang w:val="uk-UA"/>
        </w:rPr>
        <w:t>це забезпечення перекачування води</w:t>
      </w:r>
      <w:r w:rsidR="00313899">
        <w:rPr>
          <w:b w:val="0"/>
          <w:i w:val="0"/>
          <w:sz w:val="24"/>
          <w:lang w:val="uk-UA"/>
        </w:rPr>
        <w:t>.</w:t>
      </w:r>
      <w:r w:rsidRPr="00AC611C">
        <w:rPr>
          <w:b w:val="0"/>
          <w:i w:val="0"/>
          <w:sz w:val="24"/>
          <w:lang w:val="uk-UA"/>
        </w:rPr>
        <w:t xml:space="preserve"> </w:t>
      </w:r>
    </w:p>
    <w:p w:rsidR="00CC1AD6" w:rsidRDefault="00E97FEA" w:rsidP="0042520E">
      <w:pPr>
        <w:pStyle w:val="6"/>
        <w:spacing w:line="240" w:lineRule="auto"/>
        <w:ind w:firstLine="709"/>
        <w:contextualSpacing/>
        <w:jc w:val="both"/>
        <w:rPr>
          <w:b w:val="0"/>
          <w:i w:val="0"/>
          <w:sz w:val="24"/>
          <w:lang w:val="uk-UA"/>
        </w:rPr>
      </w:pPr>
      <w:r w:rsidRPr="00AC611C">
        <w:rPr>
          <w:b w:val="0"/>
          <w:i w:val="0"/>
          <w:sz w:val="24"/>
          <w:lang w:val="uk-UA"/>
        </w:rPr>
        <w:t xml:space="preserve">Задача диспетчерського контролю – своєчасне виявлення нештатних ситуацій на ГНС та НС-ІІ з метою їх подальшого  усунення. </w:t>
      </w:r>
    </w:p>
    <w:p w:rsidR="0016351F" w:rsidRDefault="0016351F" w:rsidP="0042520E">
      <w:pPr>
        <w:pStyle w:val="6"/>
        <w:spacing w:line="240" w:lineRule="auto"/>
        <w:ind w:firstLine="709"/>
        <w:contextualSpacing/>
        <w:jc w:val="both"/>
        <w:rPr>
          <w:b w:val="0"/>
          <w:i w:val="0"/>
          <w:sz w:val="24"/>
          <w:lang w:val="uk-UA"/>
        </w:rPr>
      </w:pPr>
    </w:p>
    <w:p w:rsidR="00CC1AD6" w:rsidRDefault="0016351F" w:rsidP="00313899">
      <w:pPr>
        <w:pStyle w:val="6"/>
        <w:numPr>
          <w:ilvl w:val="0"/>
          <w:numId w:val="11"/>
        </w:numPr>
        <w:spacing w:line="240" w:lineRule="auto"/>
        <w:ind w:firstLine="131"/>
        <w:contextualSpacing/>
        <w:rPr>
          <w:i w:val="0"/>
          <w:sz w:val="24"/>
          <w:lang w:val="uk-UA"/>
        </w:rPr>
      </w:pPr>
      <w:r w:rsidRPr="0016351F">
        <w:rPr>
          <w:i w:val="0"/>
          <w:sz w:val="24"/>
          <w:lang w:val="uk-UA"/>
        </w:rPr>
        <w:t>Загальні вимоги</w:t>
      </w:r>
    </w:p>
    <w:p w:rsidR="0016351F" w:rsidRPr="0016351F" w:rsidRDefault="0016351F" w:rsidP="0042520E">
      <w:pPr>
        <w:pStyle w:val="6"/>
        <w:spacing w:line="240" w:lineRule="auto"/>
        <w:ind w:left="851"/>
        <w:contextualSpacing/>
        <w:jc w:val="both"/>
        <w:rPr>
          <w:i w:val="0"/>
          <w:sz w:val="24"/>
          <w:lang w:val="uk-UA"/>
        </w:rPr>
      </w:pPr>
    </w:p>
    <w:p w:rsidR="0016351F" w:rsidRPr="0016351F" w:rsidRDefault="00097CD0" w:rsidP="0042520E">
      <w:pPr>
        <w:tabs>
          <w:tab w:val="left" w:pos="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351F">
        <w:rPr>
          <w:rFonts w:ascii="Times New Roman" w:hAnsi="Times New Roman" w:cs="Times New Roman"/>
          <w:sz w:val="24"/>
          <w:szCs w:val="24"/>
        </w:rPr>
        <w:t>еред</w:t>
      </w:r>
      <w:r w:rsidR="0016351F" w:rsidRPr="0016351F">
        <w:rPr>
          <w:rFonts w:ascii="Times New Roman" w:hAnsi="Times New Roman" w:cs="Times New Roman"/>
          <w:sz w:val="24"/>
          <w:szCs w:val="24"/>
        </w:rPr>
        <w:t xml:space="preserve"> початком проектування</w:t>
      </w:r>
      <w:r w:rsidR="0016351F">
        <w:rPr>
          <w:rFonts w:ascii="Times New Roman" w:hAnsi="Times New Roman" w:cs="Times New Roman"/>
          <w:sz w:val="24"/>
          <w:szCs w:val="24"/>
        </w:rPr>
        <w:t xml:space="preserve">, </w:t>
      </w:r>
      <w:r w:rsidR="0016351F" w:rsidRPr="0016351F">
        <w:rPr>
          <w:rFonts w:ascii="Times New Roman" w:hAnsi="Times New Roman" w:cs="Times New Roman"/>
          <w:sz w:val="24"/>
          <w:szCs w:val="24"/>
        </w:rPr>
        <w:t>Виконавець має провести:</w:t>
      </w:r>
    </w:p>
    <w:p w:rsidR="0016351F" w:rsidRPr="00AC611C" w:rsidRDefault="00313899" w:rsidP="0042520E">
      <w:pPr>
        <w:numPr>
          <w:ilvl w:val="0"/>
          <w:numId w:val="7"/>
        </w:numPr>
        <w:tabs>
          <w:tab w:val="clear" w:pos="1060"/>
          <w:tab w:val="left" w:pos="70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520E">
        <w:rPr>
          <w:rFonts w:ascii="Times New Roman" w:hAnsi="Times New Roman" w:cs="Times New Roman"/>
          <w:sz w:val="24"/>
          <w:szCs w:val="24"/>
        </w:rPr>
        <w:t>еред</w:t>
      </w:r>
      <w:r w:rsidR="00415E36">
        <w:rPr>
          <w:rFonts w:ascii="Times New Roman" w:hAnsi="Times New Roman" w:cs="Times New Roman"/>
          <w:sz w:val="24"/>
          <w:szCs w:val="24"/>
        </w:rPr>
        <w:t>проє</w:t>
      </w:r>
      <w:r w:rsidR="00097CD0" w:rsidRPr="00AC611C">
        <w:rPr>
          <w:rFonts w:ascii="Times New Roman" w:hAnsi="Times New Roman" w:cs="Times New Roman"/>
          <w:sz w:val="24"/>
          <w:szCs w:val="24"/>
        </w:rPr>
        <w:t>ктне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1F" w:rsidRPr="00AC611C">
        <w:rPr>
          <w:rFonts w:ascii="Times New Roman" w:hAnsi="Times New Roman" w:cs="Times New Roman"/>
          <w:sz w:val="24"/>
          <w:szCs w:val="24"/>
        </w:rPr>
        <w:t xml:space="preserve"> обстеження всіх вказаних в даних Технічних вимогах НС;</w:t>
      </w:r>
    </w:p>
    <w:p w:rsidR="0016351F" w:rsidRPr="00AC611C" w:rsidRDefault="0016351F" w:rsidP="0042520E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аналіз обладнання задіяного в технологічному процесі  перекачування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AC611C">
        <w:rPr>
          <w:rFonts w:ascii="Times New Roman" w:hAnsi="Times New Roman" w:cs="Times New Roman"/>
          <w:sz w:val="24"/>
          <w:szCs w:val="24"/>
        </w:rPr>
        <w:t xml:space="preserve"> всіх вказаних в даних Технічних вимогах НС, з метою найбільш раціон</w:t>
      </w:r>
      <w:r w:rsidR="00415E36">
        <w:rPr>
          <w:rFonts w:ascii="Times New Roman" w:hAnsi="Times New Roman" w:cs="Times New Roman"/>
          <w:sz w:val="24"/>
          <w:szCs w:val="24"/>
        </w:rPr>
        <w:t>ального його використання в проє</w:t>
      </w:r>
      <w:r w:rsidRPr="00AC611C">
        <w:rPr>
          <w:rFonts w:ascii="Times New Roman" w:hAnsi="Times New Roman" w:cs="Times New Roman"/>
          <w:sz w:val="24"/>
          <w:szCs w:val="24"/>
        </w:rPr>
        <w:t>ктних рішеннях;</w:t>
      </w:r>
    </w:p>
    <w:p w:rsidR="0016351F" w:rsidRPr="00AC611C" w:rsidRDefault="0016351F" w:rsidP="0042520E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розробку та погодження з Замовником функціональних алгоритмів роботи всіх вказаних в даних Технічних вимогахНС;</w:t>
      </w:r>
    </w:p>
    <w:p w:rsidR="0016351F" w:rsidRPr="0016351F" w:rsidRDefault="0016351F" w:rsidP="0031389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-    розробку та погодження з Замовником робочої та виконавчої документації для всіх вказаних в</w:t>
      </w:r>
      <w:r w:rsidR="00313899">
        <w:rPr>
          <w:rFonts w:ascii="Times New Roman" w:hAnsi="Times New Roman" w:cs="Times New Roman"/>
          <w:sz w:val="24"/>
          <w:szCs w:val="24"/>
        </w:rPr>
        <w:t xml:space="preserve"> даних Технічних вимогах НС.</w:t>
      </w:r>
    </w:p>
    <w:p w:rsidR="0016351F" w:rsidRDefault="0016351F" w:rsidP="0042520E">
      <w:pPr>
        <w:pStyle w:val="6"/>
        <w:spacing w:line="240" w:lineRule="auto"/>
        <w:ind w:left="720"/>
        <w:contextualSpacing/>
        <w:jc w:val="both"/>
        <w:rPr>
          <w:b w:val="0"/>
          <w:i w:val="0"/>
          <w:sz w:val="24"/>
          <w:lang w:val="uk-UA"/>
        </w:rPr>
      </w:pPr>
    </w:p>
    <w:p w:rsidR="00E97FEA" w:rsidRPr="00CC1AD6" w:rsidRDefault="00097CD0" w:rsidP="00313899">
      <w:pPr>
        <w:pStyle w:val="6"/>
        <w:spacing w:line="240" w:lineRule="auto"/>
        <w:ind w:firstLine="709"/>
        <w:contextualSpacing/>
        <w:rPr>
          <w:i w:val="0"/>
          <w:sz w:val="24"/>
          <w:lang w:val="uk-UA"/>
        </w:rPr>
      </w:pPr>
      <w:r>
        <w:rPr>
          <w:i w:val="0"/>
          <w:sz w:val="24"/>
        </w:rPr>
        <w:t>5</w:t>
      </w:r>
      <w:r w:rsidR="00CC1AD6" w:rsidRPr="00CC1AD6">
        <w:rPr>
          <w:i w:val="0"/>
          <w:sz w:val="24"/>
        </w:rPr>
        <w:t xml:space="preserve">.   Вимоги  до </w:t>
      </w:r>
      <w:r w:rsidR="00CC1AD6" w:rsidRPr="00CC1AD6">
        <w:rPr>
          <w:i w:val="0"/>
          <w:sz w:val="24"/>
          <w:lang w:val="uk-UA"/>
        </w:rPr>
        <w:t>САУ</w:t>
      </w:r>
    </w:p>
    <w:p w:rsidR="00CC1AD6" w:rsidRDefault="00CC1AD6" w:rsidP="0042520E">
      <w:pPr>
        <w:pStyle w:val="6"/>
        <w:spacing w:line="240" w:lineRule="auto"/>
        <w:ind w:firstLine="709"/>
        <w:contextualSpacing/>
        <w:jc w:val="both"/>
        <w:rPr>
          <w:b w:val="0"/>
          <w:i w:val="0"/>
          <w:sz w:val="24"/>
          <w:lang w:val="uk-UA"/>
        </w:rPr>
      </w:pPr>
    </w:p>
    <w:p w:rsidR="005A4AC8" w:rsidRPr="00003567" w:rsidRDefault="00097CD0" w:rsidP="00003567">
      <w:pPr>
        <w:pStyle w:val="2"/>
        <w:tabs>
          <w:tab w:val="left" w:pos="800"/>
        </w:tabs>
        <w:spacing w:before="0" w:beforeAutospacing="0" w:after="0" w:afterAutospacing="0"/>
        <w:contextualSpacing/>
        <w:jc w:val="both"/>
        <w:rPr>
          <w:bCs w:val="0"/>
          <w:sz w:val="24"/>
          <w:szCs w:val="24"/>
          <w:lang w:val="uk-UA"/>
        </w:rPr>
      </w:pPr>
      <w:r w:rsidRPr="00003567">
        <w:rPr>
          <w:sz w:val="24"/>
          <w:szCs w:val="24"/>
          <w:lang w:val="uk-UA" w:eastAsia="uk-UA"/>
        </w:rPr>
        <w:t>5</w:t>
      </w:r>
      <w:r w:rsidR="0001133C" w:rsidRPr="00003567">
        <w:rPr>
          <w:sz w:val="24"/>
          <w:szCs w:val="24"/>
          <w:lang w:val="uk-UA" w:eastAsia="uk-UA"/>
        </w:rPr>
        <w:t xml:space="preserve">.1. </w:t>
      </w:r>
      <w:r w:rsidR="0001133C" w:rsidRPr="00003567">
        <w:rPr>
          <w:bCs w:val="0"/>
          <w:sz w:val="24"/>
          <w:szCs w:val="24"/>
        </w:rPr>
        <w:t>Загальні вимоги до Системи</w:t>
      </w:r>
      <w:r w:rsidR="005A4AC8" w:rsidRPr="00003567">
        <w:rPr>
          <w:bCs w:val="0"/>
          <w:sz w:val="24"/>
          <w:szCs w:val="24"/>
          <w:lang w:val="uk-UA"/>
        </w:rPr>
        <w:t>.</w:t>
      </w:r>
    </w:p>
    <w:p w:rsidR="00CC1AD6" w:rsidRPr="005A4AC8" w:rsidRDefault="00CC1AD6" w:rsidP="005A4AC8">
      <w:pPr>
        <w:pStyle w:val="2"/>
        <w:tabs>
          <w:tab w:val="left" w:pos="800"/>
        </w:tabs>
        <w:spacing w:before="0" w:beforeAutospacing="0" w:after="0" w:afterAutospacing="0"/>
        <w:ind w:firstLine="851"/>
        <w:contextualSpacing/>
        <w:jc w:val="both"/>
        <w:rPr>
          <w:b w:val="0"/>
          <w:bCs w:val="0"/>
          <w:sz w:val="24"/>
          <w:szCs w:val="24"/>
          <w:lang w:val="uk-UA"/>
        </w:rPr>
      </w:pPr>
      <w:r w:rsidRPr="00CC1AD6">
        <w:rPr>
          <w:b w:val="0"/>
          <w:sz w:val="24"/>
          <w:szCs w:val="24"/>
          <w:lang w:val="uk-UA" w:eastAsia="uk-UA"/>
        </w:rPr>
        <w:t xml:space="preserve">При створенні </w:t>
      </w:r>
      <w:r w:rsidR="0001133C">
        <w:rPr>
          <w:b w:val="0"/>
          <w:bCs w:val="0"/>
          <w:sz w:val="24"/>
          <w:szCs w:val="24"/>
        </w:rPr>
        <w:t>Системи</w:t>
      </w:r>
      <w:r w:rsidRPr="00CC1AD6">
        <w:rPr>
          <w:b w:val="0"/>
          <w:bCs w:val="0"/>
          <w:sz w:val="24"/>
          <w:szCs w:val="24"/>
          <w:lang w:val="uk-UA"/>
        </w:rPr>
        <w:t xml:space="preserve"> необхі</w:t>
      </w:r>
      <w:r w:rsidR="00313899">
        <w:rPr>
          <w:b w:val="0"/>
          <w:bCs w:val="0"/>
          <w:sz w:val="24"/>
          <w:szCs w:val="24"/>
          <w:lang w:val="uk-UA"/>
        </w:rPr>
        <w:t>дно враховувати наступні вимоги:</w:t>
      </w:r>
      <w:r w:rsidR="005A4AC8">
        <w:rPr>
          <w:b w:val="0"/>
          <w:bCs w:val="0"/>
          <w:sz w:val="24"/>
          <w:szCs w:val="24"/>
          <w:lang w:val="uk-UA"/>
        </w:rPr>
        <w:t xml:space="preserve"> </w:t>
      </w:r>
      <w:r w:rsidRPr="00CC1AD6">
        <w:rPr>
          <w:b w:val="0"/>
          <w:sz w:val="24"/>
          <w:szCs w:val="24"/>
          <w:lang w:val="uk-UA"/>
        </w:rPr>
        <w:t xml:space="preserve">Архітектура </w:t>
      </w:r>
      <w:r w:rsidR="0001133C">
        <w:rPr>
          <w:b w:val="0"/>
          <w:bCs w:val="0"/>
          <w:sz w:val="24"/>
          <w:szCs w:val="24"/>
        </w:rPr>
        <w:t>Системи</w:t>
      </w:r>
      <w:r w:rsidR="00415E36">
        <w:rPr>
          <w:b w:val="0"/>
          <w:bCs w:val="0"/>
          <w:sz w:val="24"/>
          <w:szCs w:val="24"/>
          <w:lang w:val="uk-UA"/>
        </w:rPr>
        <w:t xml:space="preserve"> </w:t>
      </w:r>
      <w:r w:rsidRPr="00CC1AD6">
        <w:rPr>
          <w:b w:val="0"/>
          <w:sz w:val="24"/>
          <w:szCs w:val="24"/>
          <w:lang w:val="uk-UA"/>
        </w:rPr>
        <w:t xml:space="preserve">повинна бути  дворівнева, а саме «верхній» рівень це  </w:t>
      </w:r>
      <w:r w:rsidRPr="0001133C">
        <w:rPr>
          <w:b w:val="0"/>
          <w:sz w:val="24"/>
          <w:szCs w:val="24"/>
          <w:lang w:val="uk-UA"/>
        </w:rPr>
        <w:t>SCADA Evolution 2015.</w:t>
      </w:r>
      <w:r w:rsidRPr="00CC1AD6">
        <w:rPr>
          <w:b w:val="0"/>
          <w:sz w:val="24"/>
          <w:szCs w:val="24"/>
          <w:lang w:val="uk-UA"/>
        </w:rPr>
        <w:t xml:space="preserve"> - система з функціями віддаленого автоматизованого диспетчерського контролю за роботою </w:t>
      </w:r>
      <w:r w:rsidRPr="0001133C">
        <w:rPr>
          <w:b w:val="0"/>
          <w:sz w:val="24"/>
          <w:szCs w:val="24"/>
          <w:lang w:val="uk-UA"/>
        </w:rPr>
        <w:t>ГНС та НС-ІІ та</w:t>
      </w:r>
      <w:r w:rsidRPr="00CC1AD6">
        <w:rPr>
          <w:b w:val="0"/>
          <w:sz w:val="24"/>
          <w:szCs w:val="24"/>
          <w:lang w:val="uk-UA"/>
        </w:rPr>
        <w:t xml:space="preserve"> «нижній» рівень – </w:t>
      </w:r>
      <w:r w:rsidR="0001133C" w:rsidRPr="0001133C">
        <w:rPr>
          <w:b w:val="0"/>
          <w:sz w:val="24"/>
          <w:szCs w:val="24"/>
          <w:lang w:val="uk-UA"/>
        </w:rPr>
        <w:t xml:space="preserve">промислові контролери </w:t>
      </w:r>
      <w:r w:rsidR="0001133C">
        <w:rPr>
          <w:b w:val="0"/>
          <w:sz w:val="24"/>
          <w:szCs w:val="24"/>
          <w:lang w:val="uk-UA"/>
        </w:rPr>
        <w:t xml:space="preserve">що </w:t>
      </w:r>
      <w:r w:rsidR="0001133C" w:rsidRPr="0001133C">
        <w:rPr>
          <w:b w:val="0"/>
          <w:sz w:val="24"/>
          <w:szCs w:val="24"/>
          <w:lang w:val="uk-UA"/>
        </w:rPr>
        <w:t xml:space="preserve">інтегровані в діюче обладнання </w:t>
      </w:r>
      <w:r w:rsidRPr="00CC1AD6">
        <w:rPr>
          <w:b w:val="0"/>
          <w:sz w:val="24"/>
          <w:szCs w:val="24"/>
          <w:lang w:val="uk-UA"/>
        </w:rPr>
        <w:t xml:space="preserve">з функціями автоматичного керування процесом перекачування </w:t>
      </w:r>
      <w:r w:rsidR="0001133C">
        <w:rPr>
          <w:b w:val="0"/>
          <w:sz w:val="24"/>
          <w:szCs w:val="24"/>
          <w:lang w:val="uk-UA"/>
        </w:rPr>
        <w:t xml:space="preserve">води </w:t>
      </w:r>
      <w:r w:rsidRPr="00CC1AD6">
        <w:rPr>
          <w:b w:val="0"/>
          <w:sz w:val="24"/>
          <w:szCs w:val="24"/>
          <w:lang w:val="uk-UA"/>
        </w:rPr>
        <w:t xml:space="preserve">НС. Комунікаційний обмін між рівнями має забезпечити використання в системі технології VPN –каналів зв’язку. Створювана </w:t>
      </w:r>
      <w:r w:rsidR="0001133C">
        <w:rPr>
          <w:b w:val="0"/>
          <w:sz w:val="24"/>
          <w:szCs w:val="24"/>
          <w:lang w:val="uk-UA"/>
        </w:rPr>
        <w:t>Система</w:t>
      </w:r>
      <w:r w:rsidRPr="00CC1AD6">
        <w:rPr>
          <w:b w:val="0"/>
          <w:sz w:val="24"/>
          <w:szCs w:val="24"/>
          <w:lang w:val="uk-UA"/>
        </w:rPr>
        <w:t xml:space="preserve"> має функціонувати як система реального часу </w:t>
      </w:r>
      <w:r w:rsidR="005A4AC8">
        <w:rPr>
          <w:b w:val="0"/>
          <w:sz w:val="24"/>
          <w:szCs w:val="24"/>
          <w:lang w:val="uk-UA"/>
        </w:rPr>
        <w:t>.</w:t>
      </w:r>
    </w:p>
    <w:p w:rsidR="005A4AC8" w:rsidRDefault="0001133C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2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4AC8" w:rsidRPr="00003567" w:rsidRDefault="0042520E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D0" w:rsidRPr="00003567">
        <w:rPr>
          <w:rFonts w:ascii="Times New Roman" w:hAnsi="Times New Roman" w:cs="Times New Roman"/>
          <w:b/>
          <w:sz w:val="24"/>
          <w:szCs w:val="24"/>
        </w:rPr>
        <w:t>5</w:t>
      </w:r>
      <w:r w:rsidR="0001133C" w:rsidRPr="00003567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="00003567" w:rsidRPr="00003567">
        <w:rPr>
          <w:rFonts w:ascii="Times New Roman" w:hAnsi="Times New Roman" w:cs="Times New Roman"/>
          <w:b/>
          <w:sz w:val="24"/>
          <w:szCs w:val="24"/>
        </w:rPr>
        <w:t>Вимоги до «нижнього» рівня</w:t>
      </w:r>
      <w:r w:rsidR="005A4AC8" w:rsidRPr="00003567">
        <w:rPr>
          <w:rFonts w:ascii="Times New Roman" w:hAnsi="Times New Roman" w:cs="Times New Roman"/>
          <w:b/>
          <w:sz w:val="24"/>
          <w:szCs w:val="24"/>
        </w:rPr>
        <w:t>.</w:t>
      </w:r>
    </w:p>
    <w:p w:rsidR="00E97FEA" w:rsidRPr="005A4AC8" w:rsidRDefault="00E97FEA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«Нижній» рівень має бути створеним як кінцевий вузол </w:t>
      </w:r>
      <w:r w:rsidRPr="0001133C">
        <w:rPr>
          <w:rFonts w:ascii="Times New Roman" w:hAnsi="Times New Roman" w:cs="Times New Roman"/>
          <w:sz w:val="24"/>
          <w:szCs w:val="24"/>
        </w:rPr>
        <w:t>системи SCADA Evolution 2015,  на</w:t>
      </w:r>
      <w:r w:rsidRPr="00AC611C">
        <w:rPr>
          <w:rFonts w:ascii="Times New Roman" w:hAnsi="Times New Roman" w:cs="Times New Roman"/>
          <w:sz w:val="24"/>
          <w:szCs w:val="24"/>
        </w:rPr>
        <w:t xml:space="preserve"> базі</w:t>
      </w:r>
      <w:r w:rsidR="00ED258A" w:rsidRPr="00AC611C">
        <w:rPr>
          <w:rFonts w:ascii="Times New Roman" w:hAnsi="Times New Roman" w:cs="Times New Roman"/>
          <w:sz w:val="24"/>
          <w:szCs w:val="24"/>
        </w:rPr>
        <w:t xml:space="preserve"> обладнання</w:t>
      </w:r>
      <w:r w:rsidR="005A4AC8">
        <w:rPr>
          <w:rFonts w:ascii="Times New Roman" w:hAnsi="Times New Roman" w:cs="Times New Roman"/>
          <w:sz w:val="24"/>
          <w:szCs w:val="24"/>
        </w:rPr>
        <w:t>,</w:t>
      </w:r>
      <w:r w:rsidR="00ED258A" w:rsidRPr="00AC611C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яке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вже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встановлене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на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насосних станціях, а саме перетворювачі</w:t>
      </w:r>
      <w:r w:rsidR="0001133C" w:rsidRPr="005A4AC8">
        <w:rPr>
          <w:rFonts w:ascii="Times New Roman" w:hAnsi="Times New Roman" w:cs="Times New Roman"/>
          <w:sz w:val="24"/>
          <w:szCs w:val="24"/>
        </w:rPr>
        <w:t>в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технологічних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 </w:t>
      </w:r>
      <w:r w:rsidR="00ED258A" w:rsidRPr="005A4AC8">
        <w:rPr>
          <w:rFonts w:ascii="Times New Roman" w:hAnsi="Times New Roman" w:cs="Times New Roman"/>
          <w:sz w:val="24"/>
          <w:szCs w:val="24"/>
        </w:rPr>
        <w:t>датчиків,</w:t>
      </w:r>
      <w:r w:rsid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статичних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збудників,</w:t>
      </w:r>
      <w:r w:rsidR="00415E36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системи</w:t>
      </w:r>
      <w:r w:rsidR="002C789F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плавного</w:t>
      </w:r>
      <w:r w:rsidR="002C789F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пуску,</w:t>
      </w:r>
      <w:r w:rsidR="002C789F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>лічильників</w:t>
      </w:r>
      <w:r w:rsidR="002C789F" w:rsidRP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ED258A" w:rsidRPr="005A4AC8">
        <w:rPr>
          <w:rFonts w:ascii="Times New Roman" w:hAnsi="Times New Roman" w:cs="Times New Roman"/>
          <w:sz w:val="24"/>
          <w:szCs w:val="24"/>
        </w:rPr>
        <w:t xml:space="preserve">тощо, а також </w:t>
      </w:r>
      <w:r w:rsidR="0001133C" w:rsidRPr="005A4AC8">
        <w:rPr>
          <w:rFonts w:ascii="Times New Roman" w:hAnsi="Times New Roman" w:cs="Times New Roman"/>
          <w:sz w:val="24"/>
          <w:szCs w:val="24"/>
        </w:rPr>
        <w:t>додаткових промислових контролерів</w:t>
      </w:r>
      <w:r w:rsidR="005A4AC8">
        <w:rPr>
          <w:rFonts w:ascii="Times New Roman" w:hAnsi="Times New Roman" w:cs="Times New Roman"/>
          <w:sz w:val="24"/>
          <w:szCs w:val="24"/>
        </w:rPr>
        <w:t xml:space="preserve">, </w:t>
      </w:r>
      <w:r w:rsidR="0001133C" w:rsidRPr="005A4AC8">
        <w:rPr>
          <w:rFonts w:ascii="Times New Roman" w:hAnsi="Times New Roman" w:cs="Times New Roman"/>
          <w:sz w:val="24"/>
          <w:szCs w:val="24"/>
        </w:rPr>
        <w:t xml:space="preserve"> що забезпечують реалізацію поставлених завдань</w:t>
      </w:r>
      <w:r w:rsidRPr="005A4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FEA" w:rsidRPr="00AC611C" w:rsidRDefault="00E97FEA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Апаратне та програмне забезпечення контролер</w:t>
      </w:r>
      <w:r w:rsidR="0001133C">
        <w:rPr>
          <w:rFonts w:ascii="Times New Roman" w:hAnsi="Times New Roman" w:cs="Times New Roman"/>
          <w:sz w:val="24"/>
          <w:szCs w:val="24"/>
        </w:rPr>
        <w:t>ів</w:t>
      </w:r>
      <w:r w:rsidRPr="00AC611C">
        <w:rPr>
          <w:rFonts w:ascii="Times New Roman" w:hAnsi="Times New Roman" w:cs="Times New Roman"/>
          <w:sz w:val="24"/>
          <w:szCs w:val="24"/>
        </w:rPr>
        <w:t xml:space="preserve"> повинне забезпечити реалізацію наступних основних функцій: </w:t>
      </w:r>
    </w:p>
    <w:p w:rsidR="00E97FEA" w:rsidRPr="00AC611C" w:rsidRDefault="00E97FEA" w:rsidP="004252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вводу інформації від технологічного обладнання та контрольно-вимірювальних приладів</w:t>
      </w:r>
      <w:r w:rsidR="005A4AC8">
        <w:rPr>
          <w:rFonts w:ascii="Times New Roman" w:hAnsi="Times New Roman" w:cs="Times New Roman"/>
          <w:sz w:val="24"/>
          <w:szCs w:val="24"/>
        </w:rPr>
        <w:t>;</w:t>
      </w:r>
    </w:p>
    <w:p w:rsidR="00E97FEA" w:rsidRPr="00AC611C" w:rsidRDefault="00E97FEA" w:rsidP="004252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видачу керуючих сигналів для управління насосними агрегатами у відповідності до закладених алгоритмів </w:t>
      </w:r>
      <w:r w:rsidR="005A4AC8">
        <w:rPr>
          <w:rFonts w:ascii="Times New Roman" w:hAnsi="Times New Roman" w:cs="Times New Roman"/>
          <w:sz w:val="24"/>
          <w:szCs w:val="24"/>
        </w:rPr>
        <w:t>;</w:t>
      </w:r>
    </w:p>
    <w:p w:rsidR="00E97FEA" w:rsidRPr="00AC611C" w:rsidRDefault="00E97FEA" w:rsidP="004252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діагностику складових компонентів контролера та його програмного забезпечення;</w:t>
      </w:r>
    </w:p>
    <w:p w:rsidR="00E97FEA" w:rsidRPr="00AC611C" w:rsidRDefault="00E97FEA" w:rsidP="004252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корекцію програмного забезпечення контролера;</w:t>
      </w:r>
    </w:p>
    <w:p w:rsidR="00ED258A" w:rsidRPr="00E80180" w:rsidRDefault="00E97FEA" w:rsidP="004252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функцію інформаційного обміну з обладнанням та програмним забезпеченням «верхнього» рівня в рамках системи </w:t>
      </w:r>
      <w:r w:rsidRPr="0001133C">
        <w:rPr>
          <w:rFonts w:ascii="Times New Roman" w:hAnsi="Times New Roman" w:cs="Times New Roman"/>
          <w:sz w:val="24"/>
          <w:szCs w:val="24"/>
        </w:rPr>
        <w:t>SCADA Evolution 2015.</w:t>
      </w:r>
    </w:p>
    <w:p w:rsidR="00ED258A" w:rsidRPr="00AC611C" w:rsidRDefault="002C789F" w:rsidP="0042520E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реалізації проє</w:t>
      </w:r>
      <w:r w:rsidR="00ED258A" w:rsidRPr="00AC611C">
        <w:rPr>
          <w:rFonts w:ascii="Times New Roman" w:hAnsi="Times New Roman" w:cs="Times New Roman"/>
          <w:sz w:val="24"/>
          <w:szCs w:val="24"/>
        </w:rPr>
        <w:t>кту передбачити локальну індикацію основних параметрів технологічн</w:t>
      </w:r>
      <w:r>
        <w:rPr>
          <w:rFonts w:ascii="Times New Roman" w:hAnsi="Times New Roman" w:cs="Times New Roman"/>
          <w:sz w:val="24"/>
          <w:szCs w:val="24"/>
        </w:rPr>
        <w:t>ого процесу .</w:t>
      </w:r>
    </w:p>
    <w:p w:rsidR="00E80180" w:rsidRDefault="00E8018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AC8" w:rsidRPr="00003567" w:rsidRDefault="00097CD0" w:rsidP="000035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7">
        <w:rPr>
          <w:rFonts w:ascii="Times New Roman" w:hAnsi="Times New Roman" w:cs="Times New Roman"/>
          <w:b/>
          <w:sz w:val="24"/>
          <w:szCs w:val="24"/>
        </w:rPr>
        <w:t>5</w:t>
      </w:r>
      <w:r w:rsidR="00ED258A" w:rsidRPr="00003567">
        <w:rPr>
          <w:rFonts w:ascii="Times New Roman" w:hAnsi="Times New Roman" w:cs="Times New Roman"/>
          <w:b/>
          <w:sz w:val="24"/>
          <w:szCs w:val="24"/>
        </w:rPr>
        <w:t>.1.2 Вимоги до «верхн</w:t>
      </w:r>
      <w:r w:rsidR="005A4AC8" w:rsidRPr="00003567">
        <w:rPr>
          <w:rFonts w:ascii="Times New Roman" w:hAnsi="Times New Roman" w:cs="Times New Roman"/>
          <w:b/>
          <w:sz w:val="24"/>
          <w:szCs w:val="24"/>
        </w:rPr>
        <w:t>ього» рівня.</w:t>
      </w:r>
    </w:p>
    <w:p w:rsidR="00ED258A" w:rsidRPr="00AC611C" w:rsidRDefault="00ED258A" w:rsidP="0042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«Верхній» рівень </w:t>
      </w:r>
      <w:r w:rsidR="00022E4C">
        <w:rPr>
          <w:rFonts w:ascii="Times New Roman" w:hAnsi="Times New Roman" w:cs="Times New Roman"/>
          <w:sz w:val="24"/>
          <w:szCs w:val="24"/>
        </w:rPr>
        <w:t>Системи</w:t>
      </w:r>
      <w:r w:rsidRPr="00AC611C">
        <w:rPr>
          <w:rFonts w:ascii="Times New Roman" w:hAnsi="Times New Roman" w:cs="Times New Roman"/>
          <w:sz w:val="24"/>
          <w:szCs w:val="24"/>
        </w:rPr>
        <w:t xml:space="preserve"> базується на системі </w:t>
      </w:r>
      <w:r w:rsidRPr="00E80180">
        <w:rPr>
          <w:rFonts w:ascii="Times New Roman" w:hAnsi="Times New Roman" w:cs="Times New Roman"/>
          <w:sz w:val="24"/>
          <w:szCs w:val="24"/>
        </w:rPr>
        <w:t xml:space="preserve">SCADA Evolution 2015 </w:t>
      </w:r>
      <w:r w:rsidRPr="00AC611C">
        <w:rPr>
          <w:rFonts w:ascii="Times New Roman" w:hAnsi="Times New Roman" w:cs="Times New Roman"/>
          <w:sz w:val="24"/>
          <w:szCs w:val="24"/>
        </w:rPr>
        <w:t>до його функцій відноситься:</w:t>
      </w:r>
    </w:p>
    <w:p w:rsidR="00ED258A" w:rsidRPr="00AC611C" w:rsidRDefault="00ED258A" w:rsidP="0042520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функція інформаційного обміну з обладнанням та програмним забезпеченням «нижнього»  рівня</w:t>
      </w:r>
      <w:r w:rsidR="005A4AC8">
        <w:rPr>
          <w:rFonts w:ascii="Times New Roman" w:hAnsi="Times New Roman" w:cs="Times New Roman"/>
          <w:sz w:val="24"/>
          <w:szCs w:val="24"/>
        </w:rPr>
        <w:t>;</w:t>
      </w:r>
      <w:r w:rsidRPr="00AC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8A" w:rsidRPr="00AC611C" w:rsidRDefault="00ED258A" w:rsidP="0042520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збереження всієї зібраної інформації в тому числі інформації щодо подій в системі, в базі даних;</w:t>
      </w:r>
    </w:p>
    <w:p w:rsidR="00ED258A" w:rsidRDefault="00ED258A" w:rsidP="0042520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представлення необхідної інформації на відео терміналах АРМ диспетчера (адміністратора)</w:t>
      </w:r>
    </w:p>
    <w:p w:rsidR="00097CD0" w:rsidRDefault="00E80180" w:rsidP="0042520E">
      <w:pPr>
        <w:pStyle w:val="a5"/>
        <w:tabs>
          <w:tab w:val="num" w:pos="1440"/>
        </w:tabs>
        <w:ind w:firstLine="709"/>
        <w:contextualSpacing/>
        <w:jc w:val="both"/>
      </w:pPr>
      <w:r>
        <w:t>А</w:t>
      </w:r>
      <w:r w:rsidR="005A4AC8" w:rsidRPr="00E80180">
        <w:t>апаратними</w:t>
      </w:r>
      <w:r w:rsidRPr="00AC611C">
        <w:t xml:space="preserve"> засобами «верхнього» рівня виступають персональні комп’ютери.</w:t>
      </w:r>
    </w:p>
    <w:p w:rsidR="00097CD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11C">
        <w:rPr>
          <w:rFonts w:ascii="Times New Roman" w:hAnsi="Times New Roman" w:cs="Times New Roman"/>
          <w:sz w:val="24"/>
          <w:szCs w:val="24"/>
        </w:rPr>
        <w:t xml:space="preserve">Промисловий комп'ютер повинен складатися з системного блоку, блоку живлення, монітора, перетворювача інтерфейсу Usb-rs485, набір перезаписуваних rfid-міток (10 шт.), безпровідної клавіатури і безпровідної миші. </w:t>
      </w:r>
    </w:p>
    <w:p w:rsidR="00097CD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11C">
        <w:rPr>
          <w:rFonts w:ascii="Times New Roman" w:hAnsi="Times New Roman" w:cs="Times New Roman"/>
          <w:sz w:val="24"/>
          <w:szCs w:val="24"/>
        </w:rPr>
        <w:t xml:space="preserve">Системний блок повинен виконувати наступні функції: </w:t>
      </w:r>
    </w:p>
    <w:p w:rsidR="00097CD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AC8">
        <w:rPr>
          <w:rFonts w:ascii="Times New Roman" w:hAnsi="Times New Roman" w:cs="Times New Roman"/>
          <w:sz w:val="24"/>
          <w:szCs w:val="24"/>
        </w:rPr>
        <w:t>- збір, аналіз</w:t>
      </w:r>
      <w:r w:rsidRPr="00AC611C">
        <w:rPr>
          <w:rFonts w:ascii="Times New Roman" w:hAnsi="Times New Roman" w:cs="Times New Roman"/>
          <w:sz w:val="24"/>
          <w:szCs w:val="24"/>
        </w:rPr>
        <w:t xml:space="preserve">, зберігання і управління всіма технологічними процесами з інформуванням про стан устаткування; </w:t>
      </w:r>
    </w:p>
    <w:p w:rsidR="00097CD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11C">
        <w:rPr>
          <w:rFonts w:ascii="Times New Roman" w:hAnsi="Times New Roman" w:cs="Times New Roman"/>
          <w:sz w:val="24"/>
          <w:szCs w:val="24"/>
        </w:rPr>
        <w:t>- rfid-</w:t>
      </w:r>
      <w:r w:rsidR="005A4AC8">
        <w:rPr>
          <w:rFonts w:ascii="Times New Roman" w:hAnsi="Times New Roman" w:cs="Times New Roman"/>
          <w:sz w:val="24"/>
          <w:szCs w:val="24"/>
        </w:rPr>
        <w:t xml:space="preserve"> </w:t>
      </w:r>
      <w:r w:rsidR="005A4AC8" w:rsidRPr="00AC611C">
        <w:rPr>
          <w:rFonts w:ascii="Times New Roman" w:hAnsi="Times New Roman" w:cs="Times New Roman"/>
          <w:sz w:val="24"/>
          <w:szCs w:val="24"/>
        </w:rPr>
        <w:t>ідентифікацію</w:t>
      </w:r>
      <w:r w:rsidR="005A4AC8">
        <w:rPr>
          <w:rFonts w:ascii="Times New Roman" w:hAnsi="Times New Roman" w:cs="Times New Roman"/>
          <w:sz w:val="24"/>
          <w:szCs w:val="24"/>
        </w:rPr>
        <w:t>;</w:t>
      </w:r>
      <w:r w:rsidRPr="00AC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D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11C">
        <w:rPr>
          <w:rFonts w:ascii="Times New Roman" w:hAnsi="Times New Roman" w:cs="Times New Roman"/>
          <w:sz w:val="24"/>
          <w:szCs w:val="24"/>
        </w:rPr>
        <w:t>Перетворювач інтерфейсів ма</w:t>
      </w:r>
      <w:r w:rsidR="005A4AC8">
        <w:rPr>
          <w:rFonts w:ascii="Times New Roman" w:hAnsi="Times New Roman" w:cs="Times New Roman"/>
          <w:sz w:val="24"/>
          <w:szCs w:val="24"/>
        </w:rPr>
        <w:t>є бути гальванічно розв'язаним.</w:t>
      </w:r>
    </w:p>
    <w:p w:rsidR="00097CD0" w:rsidRDefault="0042520E" w:rsidP="0042520E">
      <w:pPr>
        <w:pStyle w:val="a5"/>
        <w:tabs>
          <w:tab w:val="num" w:pos="1440"/>
        </w:tabs>
        <w:ind w:firstLine="709"/>
        <w:contextualSpacing/>
        <w:jc w:val="both"/>
      </w:pPr>
      <w:r>
        <w:t>В ході проектування Виконаве</w:t>
      </w:r>
      <w:r w:rsidR="00097CD0" w:rsidRPr="00AC611C">
        <w:t xml:space="preserve">ць визначає </w:t>
      </w:r>
      <w:r>
        <w:t>можливість використання в проє</w:t>
      </w:r>
      <w:r w:rsidR="00097CD0" w:rsidRPr="00AC611C">
        <w:t>кті для даного обладнання  кожної НС, характеристику сигналу та спосіб його обробки</w:t>
      </w:r>
    </w:p>
    <w:p w:rsidR="00E80180" w:rsidRDefault="00097CD0" w:rsidP="0042520E">
      <w:pPr>
        <w:pStyle w:val="a5"/>
        <w:tabs>
          <w:tab w:val="num" w:pos="1440"/>
        </w:tabs>
        <w:ind w:firstLine="709"/>
        <w:contextualSpacing/>
        <w:jc w:val="both"/>
      </w:pPr>
      <w:r>
        <w:t>Д</w:t>
      </w:r>
      <w:r w:rsidR="005A4AC8">
        <w:t xml:space="preserve">о </w:t>
      </w:r>
      <w:r w:rsidR="00E80180" w:rsidRPr="00AC611C">
        <w:t>складу АРМ повинно бути включене відео термінальне обладнання</w:t>
      </w:r>
      <w:r>
        <w:t xml:space="preserve"> (</w:t>
      </w:r>
      <w:r w:rsidRPr="00AC611C">
        <w:t>монітор</w:t>
      </w:r>
      <w:r>
        <w:t>и)</w:t>
      </w:r>
      <w:r w:rsidR="00E80180" w:rsidRPr="00AC611C">
        <w:t xml:space="preserve"> для додаткового представлення інформації.</w:t>
      </w:r>
    </w:p>
    <w:p w:rsidR="00097CD0" w:rsidRDefault="00097CD0" w:rsidP="00003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   Інформація, що відображується на моніторі повинна надаватися у вигляді: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текстова інформація; 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- мнемосхема; 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- осцилограми;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графіки; 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- таблиці;</w:t>
      </w:r>
    </w:p>
    <w:p w:rsidR="00097CD0" w:rsidRPr="00AC611C" w:rsidRDefault="00097CD0" w:rsidP="004252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-</w:t>
      </w:r>
      <w:r w:rsidR="00E44D2A">
        <w:rPr>
          <w:rFonts w:ascii="Times New Roman" w:hAnsi="Times New Roman" w:cs="Times New Roman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 xml:space="preserve">етапи виконання  технологічного процесу </w:t>
      </w:r>
      <w:r w:rsidR="00E44D2A">
        <w:rPr>
          <w:rFonts w:ascii="Times New Roman" w:hAnsi="Times New Roman" w:cs="Times New Roman"/>
          <w:sz w:val="24"/>
          <w:szCs w:val="24"/>
        </w:rPr>
        <w:t>.</w:t>
      </w:r>
    </w:p>
    <w:p w:rsidR="00E80180" w:rsidRPr="00AC611C" w:rsidRDefault="00097CD0" w:rsidP="00425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Для знаходження параметрів по назві застосовується пошуковий запит.</w:t>
      </w:r>
    </w:p>
    <w:p w:rsidR="00E80180" w:rsidRDefault="00E80180" w:rsidP="0042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3D0" w:rsidRPr="00003567" w:rsidRDefault="00097CD0" w:rsidP="000035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7">
        <w:rPr>
          <w:rFonts w:ascii="Times New Roman" w:hAnsi="Times New Roman" w:cs="Times New Roman"/>
          <w:b/>
          <w:sz w:val="24"/>
          <w:szCs w:val="24"/>
        </w:rPr>
        <w:t>5</w:t>
      </w:r>
      <w:r w:rsidR="00ED258A" w:rsidRPr="00003567">
        <w:rPr>
          <w:rFonts w:ascii="Times New Roman" w:hAnsi="Times New Roman" w:cs="Times New Roman"/>
          <w:b/>
          <w:sz w:val="24"/>
          <w:szCs w:val="24"/>
        </w:rPr>
        <w:t>.1.</w:t>
      </w:r>
      <w:r w:rsidR="00E80180" w:rsidRPr="00003567">
        <w:rPr>
          <w:rFonts w:ascii="Times New Roman" w:hAnsi="Times New Roman" w:cs="Times New Roman"/>
          <w:b/>
          <w:sz w:val="24"/>
          <w:szCs w:val="24"/>
        </w:rPr>
        <w:t>3</w:t>
      </w:r>
      <w:r w:rsidR="00ED258A" w:rsidRPr="00003567">
        <w:rPr>
          <w:rFonts w:ascii="Times New Roman" w:hAnsi="Times New Roman" w:cs="Times New Roman"/>
          <w:b/>
          <w:sz w:val="24"/>
          <w:szCs w:val="24"/>
        </w:rPr>
        <w:t xml:space="preserve"> Вимоги до комунікації </w:t>
      </w:r>
    </w:p>
    <w:p w:rsidR="00ED258A" w:rsidRPr="00AC611C" w:rsidRDefault="00ED258A" w:rsidP="00425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Комунікаційний обмін в Системі повинен будуватись:</w:t>
      </w:r>
    </w:p>
    <w:p w:rsidR="00ED258A" w:rsidRPr="00E80180" w:rsidRDefault="00ED258A" w:rsidP="0042520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між верхнім та нижнім рівнем - з використанням </w:t>
      </w:r>
      <w:r w:rsidR="00E80180" w:rsidRPr="00E80180">
        <w:rPr>
          <w:rFonts w:ascii="Times New Roman" w:hAnsi="Times New Roman" w:cs="Times New Roman"/>
          <w:sz w:val="24"/>
          <w:szCs w:val="24"/>
        </w:rPr>
        <w:t xml:space="preserve">існуючого і додаткового </w:t>
      </w:r>
      <w:r w:rsidRPr="00AC611C">
        <w:rPr>
          <w:rFonts w:ascii="Times New Roman" w:hAnsi="Times New Roman" w:cs="Times New Roman"/>
          <w:sz w:val="24"/>
          <w:szCs w:val="24"/>
        </w:rPr>
        <w:t>обладнання на принципах</w:t>
      </w:r>
      <w:r w:rsidR="002C789F">
        <w:rPr>
          <w:rFonts w:ascii="Times New Roman" w:hAnsi="Times New Roman" w:cs="Times New Roman"/>
          <w:sz w:val="24"/>
          <w:szCs w:val="24"/>
        </w:rPr>
        <w:t xml:space="preserve"> </w:t>
      </w:r>
      <w:r w:rsidRPr="00E80180">
        <w:rPr>
          <w:rFonts w:ascii="Times New Roman" w:hAnsi="Times New Roman" w:cs="Times New Roman"/>
          <w:sz w:val="24"/>
          <w:szCs w:val="24"/>
        </w:rPr>
        <w:t>технології VPN –</w:t>
      </w:r>
      <w:r w:rsidR="002C789F">
        <w:rPr>
          <w:rFonts w:ascii="Times New Roman" w:hAnsi="Times New Roman" w:cs="Times New Roman"/>
          <w:sz w:val="24"/>
          <w:szCs w:val="24"/>
        </w:rPr>
        <w:t xml:space="preserve"> </w:t>
      </w:r>
      <w:r w:rsidRPr="00E80180">
        <w:rPr>
          <w:rFonts w:ascii="Times New Roman" w:hAnsi="Times New Roman" w:cs="Times New Roman"/>
          <w:sz w:val="24"/>
          <w:szCs w:val="24"/>
        </w:rPr>
        <w:t>каналу зв’язку  та протоколах обміну SCADA Evolution 2015</w:t>
      </w:r>
      <w:r w:rsidR="00E44D2A">
        <w:rPr>
          <w:rFonts w:ascii="Times New Roman" w:hAnsi="Times New Roman" w:cs="Times New Roman"/>
          <w:sz w:val="24"/>
          <w:szCs w:val="24"/>
        </w:rPr>
        <w:t>;</w:t>
      </w:r>
    </w:p>
    <w:p w:rsidR="00ED258A" w:rsidRPr="00E80180" w:rsidRDefault="00ED258A" w:rsidP="0042520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на рівні диспетчера</w:t>
      </w:r>
      <w:r w:rsidR="00E44D2A">
        <w:rPr>
          <w:rFonts w:ascii="Times New Roman" w:hAnsi="Times New Roman" w:cs="Times New Roman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>(адміністратора)</w:t>
      </w:r>
      <w:r w:rsidR="00E44D2A">
        <w:rPr>
          <w:rFonts w:ascii="Times New Roman" w:hAnsi="Times New Roman" w:cs="Times New Roman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 xml:space="preserve">-  на базі існуючого інтерфейсу «людина-машина» в системі </w:t>
      </w:r>
      <w:r w:rsidRPr="00E80180">
        <w:rPr>
          <w:rFonts w:ascii="Times New Roman" w:hAnsi="Times New Roman" w:cs="Times New Roman"/>
          <w:sz w:val="24"/>
          <w:szCs w:val="24"/>
        </w:rPr>
        <w:t>SCADA Evolution 2015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Все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устаткування,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яке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підключається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до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САУ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повинно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мати інтерфейс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Rs485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iCs/>
          <w:color w:val="262A2F"/>
          <w:w w:val="105"/>
          <w:sz w:val="24"/>
          <w:szCs w:val="24"/>
        </w:rPr>
        <w:t>та</w:t>
      </w:r>
      <w:r w:rsidR="002C789F">
        <w:rPr>
          <w:rFonts w:ascii="Times New Roman" w:hAnsi="Times New Roman" w:cs="Times New Roman"/>
          <w:iCs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підтримувати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2"/>
          <w:w w:val="105"/>
          <w:sz w:val="24"/>
          <w:szCs w:val="24"/>
        </w:rPr>
        <w:t>протокол</w:t>
      </w:r>
      <w:r w:rsidR="002C789F">
        <w:rPr>
          <w:rFonts w:ascii="Times New Roman" w:hAnsi="Times New Roman" w:cs="Times New Roman"/>
          <w:color w:val="262A2F"/>
          <w:spacing w:val="-2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обміну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даними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7"/>
          <w:w w:val="105"/>
          <w:sz w:val="24"/>
          <w:szCs w:val="24"/>
        </w:rPr>
        <w:t>M</w:t>
      </w:r>
      <w:r w:rsidRPr="00AC611C">
        <w:rPr>
          <w:rFonts w:ascii="Times New Roman" w:hAnsi="Times New Roman" w:cs="Times New Roman"/>
          <w:color w:val="262A2F"/>
          <w:spacing w:val="-6"/>
          <w:w w:val="105"/>
          <w:sz w:val="24"/>
          <w:szCs w:val="24"/>
        </w:rPr>
        <w:t>o</w:t>
      </w:r>
      <w:r w:rsidRPr="00AC611C">
        <w:rPr>
          <w:rFonts w:ascii="Times New Roman" w:hAnsi="Times New Roman" w:cs="Times New Roman"/>
          <w:color w:val="262A2F"/>
          <w:spacing w:val="-7"/>
          <w:w w:val="105"/>
          <w:sz w:val="24"/>
          <w:szCs w:val="24"/>
        </w:rPr>
        <w:t>dbus</w:t>
      </w:r>
      <w:r w:rsidR="002C789F">
        <w:rPr>
          <w:rFonts w:ascii="Times New Roman" w:hAnsi="Times New Roman" w:cs="Times New Roman"/>
          <w:color w:val="262A2F"/>
          <w:spacing w:val="-7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RТU.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Підтримувана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швидкість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обміну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має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бути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не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менше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20"/>
          <w:w w:val="105"/>
          <w:sz w:val="24"/>
          <w:szCs w:val="24"/>
        </w:rPr>
        <w:t>1</w:t>
      </w:r>
      <w:r w:rsidRPr="00AC611C">
        <w:rPr>
          <w:rFonts w:ascii="Times New Roman" w:hAnsi="Times New Roman" w:cs="Times New Roman"/>
          <w:color w:val="262A2F"/>
          <w:spacing w:val="-32"/>
          <w:w w:val="105"/>
          <w:sz w:val="24"/>
          <w:szCs w:val="24"/>
        </w:rPr>
        <w:t>1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5200</w:t>
      </w:r>
      <w:r w:rsidR="00E44D2A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бод./с</w:t>
      </w:r>
      <w:r w:rsidRPr="00AC611C">
        <w:rPr>
          <w:rFonts w:ascii="Times New Roman" w:hAnsi="Times New Roman" w:cs="Times New Roman"/>
          <w:color w:val="262A2F"/>
          <w:spacing w:val="14"/>
          <w:w w:val="105"/>
          <w:sz w:val="24"/>
          <w:szCs w:val="24"/>
        </w:rPr>
        <w:t>.</w:t>
      </w:r>
      <w:r w:rsidR="002C789F">
        <w:rPr>
          <w:rFonts w:ascii="Times New Roman" w:hAnsi="Times New Roman" w:cs="Times New Roman"/>
          <w:color w:val="262A2F"/>
          <w:spacing w:val="14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Відстань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між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САУ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і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об'єктом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моніторингу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не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повинна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перевищувати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200</w:t>
      </w:r>
      <w:r w:rsidR="002C789F">
        <w:rPr>
          <w:rFonts w:ascii="Times New Roman" w:hAnsi="Times New Roman" w:cs="Times New Roman"/>
          <w:color w:val="262A2F"/>
          <w:w w:val="105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05"/>
          <w:sz w:val="24"/>
          <w:szCs w:val="24"/>
        </w:rPr>
        <w:t>м</w:t>
      </w:r>
      <w:r w:rsidRPr="00AC611C">
        <w:rPr>
          <w:rFonts w:ascii="Times New Roman" w:hAnsi="Times New Roman" w:cs="Times New Roman"/>
          <w:color w:val="262A2F"/>
          <w:w w:val="120"/>
          <w:sz w:val="24"/>
          <w:szCs w:val="24"/>
        </w:rPr>
        <w:t>.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C">
        <w:rPr>
          <w:rFonts w:ascii="Times New Roman" w:hAnsi="Times New Roman" w:cs="Times New Roman"/>
          <w:color w:val="262A2F"/>
          <w:spacing w:val="-2"/>
          <w:w w:val="110"/>
          <w:sz w:val="24"/>
          <w:szCs w:val="24"/>
        </w:rPr>
        <w:t>Обов'язкова</w:t>
      </w:r>
      <w:r w:rsidR="002C789F">
        <w:rPr>
          <w:rFonts w:ascii="Times New Roman" w:hAnsi="Times New Roman" w:cs="Times New Roman"/>
          <w:color w:val="262A2F"/>
          <w:spacing w:val="-2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наявність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протоколу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передачі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даних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погодженого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з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виробн</w:t>
      </w:r>
      <w:r w:rsidRPr="00AC611C">
        <w:rPr>
          <w:rFonts w:ascii="Times New Roman" w:hAnsi="Times New Roman" w:cs="Times New Roman"/>
          <w:color w:val="262A2F"/>
          <w:spacing w:val="-11"/>
          <w:w w:val="110"/>
          <w:sz w:val="24"/>
          <w:szCs w:val="24"/>
        </w:rPr>
        <w:t>и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ками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15"/>
          <w:w w:val="110"/>
          <w:sz w:val="24"/>
          <w:szCs w:val="24"/>
        </w:rPr>
        <w:t>у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статкування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22"/>
          <w:w w:val="110"/>
          <w:sz w:val="24"/>
          <w:szCs w:val="24"/>
        </w:rPr>
        <w:t>(</w:t>
      </w:r>
      <w:r w:rsidRPr="00AC611C">
        <w:rPr>
          <w:rFonts w:ascii="Times New Roman" w:hAnsi="Times New Roman" w:cs="Times New Roman"/>
          <w:color w:val="262A2F"/>
          <w:spacing w:val="-16"/>
          <w:w w:val="110"/>
          <w:sz w:val="24"/>
          <w:szCs w:val="24"/>
        </w:rPr>
        <w:t>п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ерет</w:t>
      </w:r>
      <w:r w:rsidRPr="00AC611C">
        <w:rPr>
          <w:rFonts w:ascii="Times New Roman" w:hAnsi="Times New Roman" w:cs="Times New Roman"/>
          <w:color w:val="262A2F"/>
          <w:spacing w:val="-13"/>
          <w:w w:val="110"/>
          <w:sz w:val="24"/>
          <w:szCs w:val="24"/>
        </w:rPr>
        <w:t>в</w:t>
      </w:r>
      <w:r w:rsidRPr="00AC611C">
        <w:rPr>
          <w:rFonts w:ascii="Times New Roman" w:hAnsi="Times New Roman" w:cs="Times New Roman"/>
          <w:color w:val="262A2F"/>
          <w:spacing w:val="-27"/>
          <w:w w:val="110"/>
          <w:sz w:val="24"/>
          <w:szCs w:val="24"/>
        </w:rPr>
        <w:t>о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рювачі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>тех</w:t>
      </w:r>
      <w:r w:rsidRPr="00AC611C">
        <w:rPr>
          <w:rFonts w:ascii="Times New Roman" w:hAnsi="Times New Roman" w:cs="Times New Roman"/>
          <w:iCs/>
          <w:color w:val="262A2F"/>
          <w:spacing w:val="-13"/>
          <w:w w:val="110"/>
          <w:sz w:val="24"/>
          <w:szCs w:val="24"/>
        </w:rPr>
        <w:t>н</w:t>
      </w:r>
      <w:r w:rsidRPr="00AC611C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>о</w:t>
      </w:r>
      <w:r w:rsidRPr="00AC611C">
        <w:rPr>
          <w:rFonts w:ascii="Times New Roman" w:hAnsi="Times New Roman" w:cs="Times New Roman"/>
          <w:iCs/>
          <w:color w:val="262A2F"/>
          <w:spacing w:val="-25"/>
          <w:w w:val="110"/>
          <w:sz w:val="24"/>
          <w:szCs w:val="24"/>
        </w:rPr>
        <w:t>л</w:t>
      </w:r>
      <w:r w:rsidRPr="00AC611C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>о</w:t>
      </w:r>
      <w:r w:rsidRPr="00AC611C">
        <w:rPr>
          <w:rFonts w:ascii="Times New Roman" w:hAnsi="Times New Roman" w:cs="Times New Roman"/>
          <w:iCs/>
          <w:color w:val="262A2F"/>
          <w:spacing w:val="-17"/>
          <w:w w:val="110"/>
          <w:sz w:val="24"/>
          <w:szCs w:val="24"/>
        </w:rPr>
        <w:t>г</w:t>
      </w:r>
      <w:r w:rsidRPr="00AC611C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>і</w:t>
      </w:r>
      <w:r w:rsidRPr="00AC611C">
        <w:rPr>
          <w:rFonts w:ascii="Times New Roman" w:hAnsi="Times New Roman" w:cs="Times New Roman"/>
          <w:iCs/>
          <w:color w:val="262A2F"/>
          <w:spacing w:val="-32"/>
          <w:w w:val="110"/>
          <w:sz w:val="24"/>
          <w:szCs w:val="24"/>
        </w:rPr>
        <w:t>ч</w:t>
      </w:r>
      <w:r w:rsidRPr="00AC611C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>них</w:t>
      </w:r>
      <w:r w:rsidR="002C789F">
        <w:rPr>
          <w:rFonts w:ascii="Times New Roman" w:hAnsi="Times New Roman" w:cs="Times New Roman"/>
          <w:iCs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17"/>
          <w:w w:val="110"/>
          <w:sz w:val="24"/>
          <w:szCs w:val="24"/>
        </w:rPr>
        <w:t>д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ат</w:t>
      </w:r>
      <w:r w:rsidRPr="00AC611C">
        <w:rPr>
          <w:rFonts w:ascii="Times New Roman" w:hAnsi="Times New Roman" w:cs="Times New Roman"/>
          <w:color w:val="262A2F"/>
          <w:spacing w:val="-20"/>
          <w:w w:val="110"/>
          <w:sz w:val="24"/>
          <w:szCs w:val="24"/>
        </w:rPr>
        <w:t>ч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икі</w:t>
      </w:r>
      <w:r w:rsidRPr="00AC611C">
        <w:rPr>
          <w:rFonts w:ascii="Times New Roman" w:hAnsi="Times New Roman" w:cs="Times New Roman"/>
          <w:color w:val="262A2F"/>
          <w:spacing w:val="-7"/>
          <w:w w:val="110"/>
          <w:sz w:val="24"/>
          <w:szCs w:val="24"/>
        </w:rPr>
        <w:t>в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,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статичних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збудників,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spacing w:val="-3"/>
          <w:w w:val="110"/>
          <w:sz w:val="24"/>
          <w:szCs w:val="24"/>
        </w:rPr>
        <w:t>сис</w:t>
      </w:r>
      <w:r w:rsidRPr="00AC611C">
        <w:rPr>
          <w:rFonts w:ascii="Times New Roman" w:hAnsi="Times New Roman" w:cs="Times New Roman"/>
          <w:color w:val="262A2F"/>
          <w:spacing w:val="-4"/>
          <w:w w:val="110"/>
          <w:sz w:val="24"/>
          <w:szCs w:val="24"/>
        </w:rPr>
        <w:t>теми</w:t>
      </w:r>
      <w:r w:rsidR="002C789F">
        <w:rPr>
          <w:rFonts w:ascii="Times New Roman" w:hAnsi="Times New Roman" w:cs="Times New Roman"/>
          <w:color w:val="262A2F"/>
          <w:spacing w:val="-4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плавного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пуску,</w:t>
      </w:r>
      <w:r w:rsidR="00E44D2A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лічильників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тощо),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яке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вже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встановлене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на</w:t>
      </w:r>
      <w:r w:rsidR="002C789F">
        <w:rPr>
          <w:rFonts w:ascii="Times New Roman" w:hAnsi="Times New Roman" w:cs="Times New Roman"/>
          <w:color w:val="262A2F"/>
          <w:w w:val="110"/>
          <w:sz w:val="24"/>
          <w:szCs w:val="24"/>
        </w:rPr>
        <w:t xml:space="preserve"> </w:t>
      </w:r>
      <w:r w:rsidR="00C81FC8"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насосних станціях</w:t>
      </w:r>
      <w:r w:rsidRPr="00AC611C">
        <w:rPr>
          <w:rFonts w:ascii="Times New Roman" w:hAnsi="Times New Roman" w:cs="Times New Roman"/>
          <w:color w:val="262A2F"/>
          <w:w w:val="110"/>
          <w:sz w:val="24"/>
          <w:szCs w:val="24"/>
        </w:rPr>
        <w:t>.</w:t>
      </w: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5" w:right="7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A51D3" w:rsidRPr="00AC611C" w:rsidSect="0042520E">
          <w:type w:val="continuous"/>
          <w:pgSz w:w="12300" w:h="16900"/>
          <w:pgMar w:top="504" w:right="495" w:bottom="851" w:left="1599" w:header="708" w:footer="708" w:gutter="0"/>
          <w:cols w:space="720" w:equalWidth="0">
            <w:col w:w="10206"/>
          </w:cols>
          <w:noEndnote/>
        </w:sectPr>
      </w:pPr>
    </w:p>
    <w:p w:rsidR="003A51D3" w:rsidRPr="00AC611C" w:rsidRDefault="003A51D3" w:rsidP="0042520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3D0" w:rsidRPr="00003567" w:rsidRDefault="00097CD0" w:rsidP="00003567">
      <w:pPr>
        <w:tabs>
          <w:tab w:val="num" w:pos="14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7">
        <w:rPr>
          <w:rFonts w:ascii="Times New Roman" w:hAnsi="Times New Roman" w:cs="Times New Roman"/>
          <w:b/>
          <w:sz w:val="24"/>
          <w:szCs w:val="24"/>
        </w:rPr>
        <w:t>5</w:t>
      </w:r>
      <w:r w:rsidR="00E80180" w:rsidRPr="00003567">
        <w:rPr>
          <w:rFonts w:ascii="Times New Roman" w:hAnsi="Times New Roman" w:cs="Times New Roman"/>
          <w:b/>
          <w:sz w:val="24"/>
          <w:szCs w:val="24"/>
        </w:rPr>
        <w:t xml:space="preserve">.1.4. </w:t>
      </w:r>
      <w:r w:rsidR="00ED258A" w:rsidRPr="00003567">
        <w:rPr>
          <w:rFonts w:ascii="Times New Roman" w:hAnsi="Times New Roman" w:cs="Times New Roman"/>
          <w:b/>
          <w:sz w:val="24"/>
          <w:szCs w:val="24"/>
        </w:rPr>
        <w:t>Вимоги до програмного забезпечення</w:t>
      </w:r>
    </w:p>
    <w:p w:rsidR="00ED258A" w:rsidRPr="00AC611C" w:rsidRDefault="00E80180" w:rsidP="0042520E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58A" w:rsidRPr="00AC611C">
        <w:rPr>
          <w:rFonts w:ascii="Times New Roman" w:hAnsi="Times New Roman" w:cs="Times New Roman"/>
          <w:sz w:val="24"/>
          <w:szCs w:val="24"/>
        </w:rPr>
        <w:t>Поставка програмного забезпечення представляє собою надання Замовнику скомпільованого програмного коду, створеного в середовищі програмування контролерів та розміщення цього коду на момент поставки в пам’яті контролерів.</w:t>
      </w:r>
    </w:p>
    <w:p w:rsidR="00ED258A" w:rsidRPr="00AC611C" w:rsidRDefault="00ED258A" w:rsidP="0042520E">
      <w:pPr>
        <w:tabs>
          <w:tab w:val="num" w:pos="1440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Програма має містити блоки, які дозволяють автоматичне управління та обмін інформацією з </w:t>
      </w:r>
      <w:r w:rsidR="00E80180" w:rsidRPr="00E80180">
        <w:rPr>
          <w:rFonts w:ascii="Times New Roman" w:hAnsi="Times New Roman" w:cs="Times New Roman"/>
          <w:sz w:val="24"/>
          <w:szCs w:val="24"/>
        </w:rPr>
        <w:t>існуючим</w:t>
      </w:r>
      <w:r w:rsidR="002C789F">
        <w:rPr>
          <w:rFonts w:ascii="Times New Roman" w:hAnsi="Times New Roman" w:cs="Times New Roman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>обладнанням через комунікаційні порти RS-232, RS-485, Ethernet контрол</w:t>
      </w:r>
      <w:r w:rsidR="004E23D0">
        <w:rPr>
          <w:rFonts w:ascii="Times New Roman" w:hAnsi="Times New Roman" w:cs="Times New Roman"/>
          <w:sz w:val="24"/>
          <w:szCs w:val="24"/>
        </w:rPr>
        <w:t xml:space="preserve">ера, по протоколу FC, а також </w:t>
      </w:r>
      <w:r w:rsidRPr="00AC611C">
        <w:rPr>
          <w:rFonts w:ascii="Times New Roman" w:hAnsi="Times New Roman" w:cs="Times New Roman"/>
          <w:sz w:val="24"/>
          <w:szCs w:val="24"/>
        </w:rPr>
        <w:t xml:space="preserve">обмін інформацією з існуючою системою контролю  </w:t>
      </w:r>
      <w:r w:rsidR="00022E4C" w:rsidRPr="00E80180">
        <w:rPr>
          <w:rFonts w:ascii="Times New Roman" w:hAnsi="Times New Roman" w:cs="Times New Roman"/>
          <w:sz w:val="24"/>
          <w:szCs w:val="24"/>
        </w:rPr>
        <w:t xml:space="preserve">SCADA Evolution </w:t>
      </w:r>
      <w:r w:rsidR="004E23D0">
        <w:rPr>
          <w:rFonts w:ascii="Times New Roman" w:hAnsi="Times New Roman" w:cs="Times New Roman"/>
          <w:sz w:val="24"/>
          <w:szCs w:val="24"/>
        </w:rPr>
        <w:t xml:space="preserve"> </w:t>
      </w:r>
      <w:r w:rsidR="00022E4C" w:rsidRPr="00E80180">
        <w:rPr>
          <w:rFonts w:ascii="Times New Roman" w:hAnsi="Times New Roman" w:cs="Times New Roman"/>
          <w:sz w:val="24"/>
          <w:szCs w:val="24"/>
        </w:rPr>
        <w:t>2015</w:t>
      </w:r>
      <w:r w:rsidR="004E23D0">
        <w:rPr>
          <w:rFonts w:ascii="Times New Roman" w:hAnsi="Times New Roman" w:cs="Times New Roman"/>
          <w:sz w:val="24"/>
          <w:szCs w:val="24"/>
        </w:rPr>
        <w:t xml:space="preserve"> </w:t>
      </w:r>
      <w:r w:rsidRPr="00AC611C">
        <w:rPr>
          <w:rFonts w:ascii="Times New Roman" w:hAnsi="Times New Roman" w:cs="Times New Roman"/>
          <w:sz w:val="24"/>
          <w:szCs w:val="24"/>
        </w:rPr>
        <w:t xml:space="preserve">шляхом використання протоколів DF1, CIP Ethernet. </w:t>
      </w:r>
    </w:p>
    <w:p w:rsidR="00ED258A" w:rsidRPr="00AC611C" w:rsidRDefault="00ED258A" w:rsidP="0042520E">
      <w:pPr>
        <w:tabs>
          <w:tab w:val="num" w:pos="1440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Програмне забезпечення контролерів має розпізнаватись програмним забезпеченням OPC сервером RSLinx </w:t>
      </w:r>
      <w:r w:rsidR="00022E4C" w:rsidRPr="00E80180">
        <w:rPr>
          <w:rFonts w:ascii="Times New Roman" w:hAnsi="Times New Roman" w:cs="Times New Roman"/>
          <w:sz w:val="24"/>
          <w:szCs w:val="24"/>
        </w:rPr>
        <w:t>SCADA</w:t>
      </w:r>
      <w:r w:rsidR="004E23D0">
        <w:rPr>
          <w:rFonts w:ascii="Times New Roman" w:hAnsi="Times New Roman" w:cs="Times New Roman"/>
          <w:sz w:val="24"/>
          <w:szCs w:val="24"/>
        </w:rPr>
        <w:t xml:space="preserve"> </w:t>
      </w:r>
      <w:r w:rsidR="00022E4C" w:rsidRPr="00E80180">
        <w:rPr>
          <w:rFonts w:ascii="Times New Roman" w:hAnsi="Times New Roman" w:cs="Times New Roman"/>
          <w:sz w:val="24"/>
          <w:szCs w:val="24"/>
        </w:rPr>
        <w:t xml:space="preserve"> Evolution</w:t>
      </w:r>
      <w:r w:rsidR="004E23D0">
        <w:rPr>
          <w:rFonts w:ascii="Times New Roman" w:hAnsi="Times New Roman" w:cs="Times New Roman"/>
          <w:sz w:val="24"/>
          <w:szCs w:val="24"/>
        </w:rPr>
        <w:t xml:space="preserve"> </w:t>
      </w:r>
      <w:r w:rsidR="00022E4C" w:rsidRPr="00E8018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D258A" w:rsidRDefault="00ED258A" w:rsidP="0042520E">
      <w:pPr>
        <w:tabs>
          <w:tab w:val="num" w:pos="1440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Програмне забезпечення «верхнього» рівня реалізується існуючими набором програмних компонентів </w:t>
      </w:r>
      <w:r w:rsidR="00022E4C" w:rsidRPr="00E80180">
        <w:rPr>
          <w:rFonts w:ascii="Times New Roman" w:hAnsi="Times New Roman" w:cs="Times New Roman"/>
          <w:sz w:val="24"/>
          <w:szCs w:val="24"/>
        </w:rPr>
        <w:t>SCADA Evolution 2015</w:t>
      </w:r>
    </w:p>
    <w:p w:rsidR="00495C67" w:rsidRPr="00AC611C" w:rsidRDefault="00495C67" w:rsidP="0042520E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>Інтерфейс програми має бути інтуїтивно зрозумілим і легким в освоєнні. Рі</w:t>
      </w:r>
      <w:r w:rsidR="002C789F">
        <w:rPr>
          <w:rFonts w:ascii="Times New Roman" w:hAnsi="Times New Roman" w:cs="Times New Roman"/>
          <w:sz w:val="24"/>
          <w:szCs w:val="24"/>
        </w:rPr>
        <w:t>вень доступу до параметрів пови</w:t>
      </w:r>
      <w:r w:rsidRPr="00AC611C">
        <w:rPr>
          <w:rFonts w:ascii="Times New Roman" w:hAnsi="Times New Roman" w:cs="Times New Roman"/>
          <w:sz w:val="24"/>
          <w:szCs w:val="24"/>
        </w:rPr>
        <w:t>нен змінюється залежно від типу облікового запису. Вхід в обліковий запис повинен здійснюється через rfid-мітки.</w:t>
      </w:r>
    </w:p>
    <w:p w:rsidR="00022E4C" w:rsidRDefault="00022E4C" w:rsidP="0042520E">
      <w:pPr>
        <w:tabs>
          <w:tab w:val="num" w:pos="1440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E23D0" w:rsidRPr="00003567" w:rsidRDefault="00097CD0" w:rsidP="00003567">
      <w:pPr>
        <w:tabs>
          <w:tab w:val="num" w:pos="144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567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ED258A" w:rsidRPr="00003567">
        <w:rPr>
          <w:rFonts w:ascii="Times New Roman" w:hAnsi="Times New Roman" w:cs="Times New Roman"/>
          <w:b/>
          <w:bCs/>
          <w:iCs/>
          <w:sz w:val="24"/>
          <w:szCs w:val="24"/>
        </w:rPr>
        <w:t>.1</w:t>
      </w:r>
      <w:r w:rsidR="00022E4C" w:rsidRPr="000035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.5. </w:t>
      </w:r>
      <w:r w:rsidR="00ED258A" w:rsidRPr="00003567">
        <w:rPr>
          <w:rFonts w:ascii="Times New Roman" w:hAnsi="Times New Roman" w:cs="Times New Roman"/>
          <w:b/>
          <w:bCs/>
          <w:iCs/>
          <w:sz w:val="24"/>
          <w:szCs w:val="24"/>
        </w:rPr>
        <w:t>Додаткові вимоги</w:t>
      </w:r>
    </w:p>
    <w:p w:rsidR="00ED258A" w:rsidRPr="004E23D0" w:rsidRDefault="0042520E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>Проє</w:t>
      </w:r>
      <w:r w:rsidR="00ED258A" w:rsidRPr="004E23D0">
        <w:rPr>
          <w:rFonts w:ascii="Times New Roman" w:hAnsi="Times New Roman" w:cs="Times New Roman"/>
          <w:sz w:val="24"/>
          <w:szCs w:val="24"/>
        </w:rPr>
        <w:t xml:space="preserve">ктні рішення для НР всіх КНС мають передбачати можливість роботи НС в двох режимах: </w:t>
      </w:r>
    </w:p>
    <w:p w:rsidR="00ED258A" w:rsidRPr="004E23D0" w:rsidRDefault="00ED258A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 xml:space="preserve">ручний (сервісний/аварійний) </w:t>
      </w:r>
    </w:p>
    <w:p w:rsidR="00ED258A" w:rsidRPr="004E23D0" w:rsidRDefault="00ED258A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>автоматизований (основний)</w:t>
      </w:r>
    </w:p>
    <w:p w:rsidR="00ED258A" w:rsidRPr="004E23D0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ab/>
      </w:r>
      <w:r w:rsidR="00ED258A" w:rsidRPr="004E23D0">
        <w:rPr>
          <w:rFonts w:ascii="Times New Roman" w:hAnsi="Times New Roman" w:cs="Times New Roman"/>
          <w:sz w:val="24"/>
          <w:szCs w:val="24"/>
        </w:rPr>
        <w:t>Для коректного здійснення переходу з одного режиму на інший передбачити перемикач режимів роботи з відповідною обробкою цього дискретного сигналу контролером.</w:t>
      </w:r>
    </w:p>
    <w:p w:rsidR="00ED258A" w:rsidRPr="004E23D0" w:rsidRDefault="00ED258A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 xml:space="preserve">При виборі  ручного режиму роботи НС мають блокуватись всі функції автоматичного управління насосними агрегатами від контролера, при цьому контроль параметрів роботи НС має продовжуватись.  </w:t>
      </w:r>
    </w:p>
    <w:p w:rsidR="00ED258A" w:rsidRPr="004E23D0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3D0">
        <w:rPr>
          <w:rFonts w:ascii="Times New Roman" w:hAnsi="Times New Roman" w:cs="Times New Roman"/>
          <w:sz w:val="24"/>
          <w:szCs w:val="24"/>
        </w:rPr>
        <w:tab/>
      </w:r>
      <w:r w:rsidR="00ED258A" w:rsidRPr="004E23D0">
        <w:rPr>
          <w:rFonts w:ascii="Times New Roman" w:hAnsi="Times New Roman" w:cs="Times New Roman"/>
          <w:sz w:val="24"/>
          <w:szCs w:val="24"/>
        </w:rPr>
        <w:t>Для реалізації автоматизованого режиму роботи НС алгоритм управління має б</w:t>
      </w:r>
      <w:r w:rsidR="004E23D0" w:rsidRPr="004E23D0">
        <w:rPr>
          <w:rFonts w:ascii="Times New Roman" w:hAnsi="Times New Roman" w:cs="Times New Roman"/>
          <w:sz w:val="24"/>
          <w:szCs w:val="24"/>
        </w:rPr>
        <w:t xml:space="preserve">азуватись на логічній обробці </w:t>
      </w:r>
      <w:r w:rsidR="00ED258A" w:rsidRPr="004E23D0">
        <w:rPr>
          <w:rFonts w:ascii="Times New Roman" w:hAnsi="Times New Roman" w:cs="Times New Roman"/>
          <w:sz w:val="24"/>
          <w:szCs w:val="24"/>
        </w:rPr>
        <w:t>сигналі</w:t>
      </w:r>
      <w:r w:rsidR="00022E4C" w:rsidRPr="004E23D0">
        <w:rPr>
          <w:rFonts w:ascii="Times New Roman" w:hAnsi="Times New Roman" w:cs="Times New Roman"/>
          <w:sz w:val="24"/>
          <w:szCs w:val="24"/>
        </w:rPr>
        <w:t>в.</w:t>
      </w:r>
    </w:p>
    <w:p w:rsidR="00666B07" w:rsidRPr="00AC611C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B07" w:rsidRPr="00AC611C">
        <w:rPr>
          <w:rFonts w:ascii="Times New Roman" w:hAnsi="Times New Roman" w:cs="Times New Roman"/>
          <w:sz w:val="24"/>
          <w:szCs w:val="24"/>
        </w:rPr>
        <w:t>Взаємодія людини з системою здійснюється через контролери, обладнані</w:t>
      </w:r>
      <w:r w:rsidR="004E23D0">
        <w:rPr>
          <w:rFonts w:ascii="Times New Roman" w:hAnsi="Times New Roman" w:cs="Times New Roman"/>
          <w:sz w:val="24"/>
          <w:szCs w:val="24"/>
        </w:rPr>
        <w:t xml:space="preserve"> алфавітно-цифровою клавіатурою</w:t>
      </w:r>
      <w:r w:rsidR="00666B07" w:rsidRPr="00AC611C">
        <w:rPr>
          <w:rFonts w:ascii="Times New Roman" w:hAnsi="Times New Roman" w:cs="Times New Roman"/>
          <w:sz w:val="24"/>
          <w:szCs w:val="24"/>
        </w:rPr>
        <w:t>,</w:t>
      </w:r>
      <w:r w:rsidR="004E23D0">
        <w:rPr>
          <w:rFonts w:ascii="Times New Roman" w:hAnsi="Times New Roman" w:cs="Times New Roman"/>
          <w:sz w:val="24"/>
          <w:szCs w:val="24"/>
        </w:rPr>
        <w:t xml:space="preserve"> </w:t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функціональним засобом графічного управління типу "миша" . </w:t>
      </w:r>
    </w:p>
    <w:p w:rsidR="00666B07" w:rsidRPr="00AC611C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 Відображення інформації на екрані кольорового графічного дисплея повинне забезпечувати розуміння  черговою зміною повної характеристики поточного стану технологічного пр</w:t>
      </w:r>
      <w:r w:rsidR="004E23D0">
        <w:rPr>
          <w:rFonts w:ascii="Times New Roman" w:hAnsi="Times New Roman" w:cs="Times New Roman"/>
          <w:sz w:val="24"/>
          <w:szCs w:val="24"/>
        </w:rPr>
        <w:t>оцесу і параметрів устаткування</w:t>
      </w:r>
      <w:r w:rsidR="00666B07" w:rsidRPr="00AC611C">
        <w:rPr>
          <w:rFonts w:ascii="Times New Roman" w:hAnsi="Times New Roman" w:cs="Times New Roman"/>
          <w:sz w:val="24"/>
          <w:szCs w:val="24"/>
        </w:rPr>
        <w:t>, а також  можливість управління ними у вигляді, найбільш зручному для сприйняття в кожній конкретній ситуації. Розмір екрану має бути не менше 1000мм (40")  для виводу на нього фрагментів кожної технологічної установки. Фрагменти не мають бути перенасичені інформацією і помірно насиченою колірною гаммою.</w:t>
      </w:r>
    </w:p>
    <w:p w:rsidR="00666B07" w:rsidRPr="00AC611C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 Попереджувальна си</w:t>
      </w:r>
      <w:r w:rsidR="002C789F">
        <w:rPr>
          <w:rFonts w:ascii="Times New Roman" w:hAnsi="Times New Roman" w:cs="Times New Roman"/>
          <w:sz w:val="24"/>
          <w:szCs w:val="24"/>
        </w:rPr>
        <w:t>гналізація повинна супровод</w:t>
      </w:r>
      <w:r w:rsidR="004E23D0">
        <w:rPr>
          <w:rFonts w:ascii="Times New Roman" w:hAnsi="Times New Roman" w:cs="Times New Roman"/>
          <w:sz w:val="24"/>
          <w:szCs w:val="24"/>
        </w:rPr>
        <w:t>жува</w:t>
      </w:r>
      <w:r w:rsidR="002C789F">
        <w:rPr>
          <w:rFonts w:ascii="Times New Roman" w:hAnsi="Times New Roman" w:cs="Times New Roman"/>
          <w:sz w:val="24"/>
          <w:szCs w:val="24"/>
        </w:rPr>
        <w:t>тись</w:t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 мерехтінням та зміною кольору</w:t>
      </w:r>
      <w:r w:rsidR="004E23D0">
        <w:rPr>
          <w:rFonts w:ascii="Times New Roman" w:hAnsi="Times New Roman" w:cs="Times New Roman"/>
          <w:sz w:val="24"/>
          <w:szCs w:val="24"/>
        </w:rPr>
        <w:t xml:space="preserve"> цифрових значень змінних даних</w:t>
      </w:r>
      <w:r w:rsidR="00666B07" w:rsidRPr="00AC611C">
        <w:rPr>
          <w:rFonts w:ascii="Times New Roman" w:hAnsi="Times New Roman" w:cs="Times New Roman"/>
          <w:sz w:val="24"/>
          <w:szCs w:val="24"/>
        </w:rPr>
        <w:t>, або фону на екрані дисплея. Аварійні си</w:t>
      </w:r>
      <w:r w:rsidR="004E23D0">
        <w:rPr>
          <w:rFonts w:ascii="Times New Roman" w:hAnsi="Times New Roman" w:cs="Times New Roman"/>
          <w:sz w:val="24"/>
          <w:szCs w:val="24"/>
        </w:rPr>
        <w:t>туації повинні супроводжуватися</w:t>
      </w:r>
      <w:r w:rsidR="00666B07" w:rsidRPr="00AC611C">
        <w:rPr>
          <w:rFonts w:ascii="Times New Roman" w:hAnsi="Times New Roman" w:cs="Times New Roman"/>
          <w:sz w:val="24"/>
          <w:szCs w:val="24"/>
        </w:rPr>
        <w:t>, до</w:t>
      </w:r>
      <w:r w:rsidR="004E23D0">
        <w:rPr>
          <w:rFonts w:ascii="Times New Roman" w:hAnsi="Times New Roman" w:cs="Times New Roman"/>
          <w:sz w:val="24"/>
          <w:szCs w:val="24"/>
        </w:rPr>
        <w:t>датково, звуковою сигналізацією</w:t>
      </w:r>
      <w:r w:rsidR="00666B07" w:rsidRPr="00AC611C">
        <w:rPr>
          <w:rFonts w:ascii="Times New Roman" w:hAnsi="Times New Roman" w:cs="Times New Roman"/>
          <w:sz w:val="24"/>
          <w:szCs w:val="24"/>
        </w:rPr>
        <w:t>. Зв'язок оператора-технолога з процесом і системою реалізується через запити, які мають бути максимально спрощені і володіти адекватною мнемонікою.</w:t>
      </w:r>
    </w:p>
    <w:p w:rsidR="00022E4C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Розташування технічних засобів системи має бути раціональним як з точки зору послідовності монтажних зв'язків між ними, так і зручності їх експлуатації і обслуговування.  </w:t>
      </w:r>
    </w:p>
    <w:p w:rsidR="00022E4C" w:rsidRPr="004E23D0" w:rsidRDefault="00022E4C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Pr="004E23D0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D0">
        <w:rPr>
          <w:rFonts w:ascii="Times New Roman" w:hAnsi="Times New Roman" w:cs="Times New Roman"/>
          <w:b/>
          <w:sz w:val="24"/>
          <w:szCs w:val="24"/>
        </w:rPr>
        <w:t>6</w:t>
      </w:r>
      <w:r w:rsidR="00022E4C" w:rsidRPr="004E23D0">
        <w:rPr>
          <w:rFonts w:ascii="Times New Roman" w:hAnsi="Times New Roman" w:cs="Times New Roman"/>
          <w:b/>
          <w:sz w:val="24"/>
          <w:szCs w:val="24"/>
        </w:rPr>
        <w:t>.</w:t>
      </w:r>
      <w:r w:rsidR="00666B07" w:rsidRPr="004E23D0">
        <w:rPr>
          <w:rFonts w:ascii="Times New Roman" w:hAnsi="Times New Roman" w:cs="Times New Roman"/>
          <w:b/>
          <w:sz w:val="24"/>
          <w:szCs w:val="24"/>
        </w:rPr>
        <w:tab/>
        <w:t>Вимоги до експлуатації</w:t>
      </w:r>
    </w:p>
    <w:p w:rsidR="004E23D0" w:rsidRPr="00022E4C" w:rsidRDefault="004E23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   Система призначена для цілодобового режиму експлуатації. </w:t>
      </w:r>
    </w:p>
    <w:p w:rsidR="00EF3CFE" w:rsidRPr="004E23D0" w:rsidRDefault="00EF3CFE" w:rsidP="00003567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Pr="004E23D0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D0">
        <w:rPr>
          <w:rFonts w:ascii="Times New Roman" w:hAnsi="Times New Roman" w:cs="Times New Roman"/>
          <w:b/>
          <w:sz w:val="24"/>
          <w:szCs w:val="24"/>
        </w:rPr>
        <w:t>7.</w:t>
      </w:r>
      <w:r w:rsidR="00666B07" w:rsidRPr="004E23D0">
        <w:rPr>
          <w:rFonts w:ascii="Times New Roman" w:hAnsi="Times New Roman" w:cs="Times New Roman"/>
          <w:b/>
          <w:sz w:val="24"/>
          <w:szCs w:val="24"/>
        </w:rPr>
        <w:tab/>
        <w:t>Вимоги до захисту інформації від несанкціонованого доступу .</w:t>
      </w:r>
    </w:p>
    <w:p w:rsidR="004E23D0" w:rsidRPr="004E23D0" w:rsidRDefault="004E23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B07" w:rsidRPr="00AC611C">
        <w:rPr>
          <w:rFonts w:ascii="Times New Roman" w:hAnsi="Times New Roman" w:cs="Times New Roman"/>
          <w:sz w:val="24"/>
          <w:szCs w:val="24"/>
        </w:rPr>
        <w:t xml:space="preserve">Для забезпечення нормального функціонування системи, запобігання спотворенню інформації від випадкових дій з боку осіб обслуговуючого персоналу, що не мають доступу до окремих частин системи, в програмному забезпеченні системи має бути передбачена захист інформації від несанкціонованого доступу. Захист  даних повинен здійснюється через rfid-ключі. </w:t>
      </w:r>
    </w:p>
    <w:p w:rsidR="00097CD0" w:rsidRPr="00AC611C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Pr="004E23D0" w:rsidRDefault="00097C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66B07" w:rsidRPr="004E23D0">
        <w:rPr>
          <w:rFonts w:ascii="Times New Roman" w:hAnsi="Times New Roman" w:cs="Times New Roman"/>
          <w:b/>
          <w:sz w:val="24"/>
          <w:szCs w:val="24"/>
        </w:rPr>
        <w:t>Вимоги до за</w:t>
      </w:r>
      <w:r w:rsidR="004E23D0" w:rsidRPr="004E23D0">
        <w:rPr>
          <w:rFonts w:ascii="Times New Roman" w:hAnsi="Times New Roman" w:cs="Times New Roman"/>
          <w:b/>
          <w:sz w:val="24"/>
          <w:szCs w:val="24"/>
        </w:rPr>
        <w:t>собів захисту від зовнішніх дій</w:t>
      </w:r>
      <w:r w:rsidR="00666B07" w:rsidRPr="004E23D0">
        <w:rPr>
          <w:rFonts w:ascii="Times New Roman" w:hAnsi="Times New Roman" w:cs="Times New Roman"/>
          <w:b/>
          <w:sz w:val="24"/>
          <w:szCs w:val="24"/>
        </w:rPr>
        <w:t>.</w:t>
      </w:r>
    </w:p>
    <w:p w:rsidR="004E23D0" w:rsidRPr="004E23D0" w:rsidRDefault="004E23D0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 Технічні засоби системи мають бути стійкі до дії температури і вологості навколишнього середовища :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тем</w:t>
      </w:r>
      <w:r w:rsidR="00A64C4E" w:rsidRPr="00AC611C">
        <w:rPr>
          <w:rFonts w:ascii="Times New Roman" w:hAnsi="Times New Roman" w:cs="Times New Roman"/>
          <w:sz w:val="24"/>
          <w:szCs w:val="24"/>
        </w:rPr>
        <w:t>пература довкілля від +5 до +40</w:t>
      </w:r>
      <w:r w:rsidR="00A64C4E" w:rsidRPr="004E23D0">
        <w:rPr>
          <w:rFonts w:ascii="Times New Roman" w:hAnsi="Times New Roman" w:cs="Times New Roman"/>
          <w:sz w:val="24"/>
          <w:szCs w:val="24"/>
        </w:rPr>
        <w:t>°</w:t>
      </w:r>
      <w:r w:rsidRPr="00AC611C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відносна вологість навколишнього повітря від 40 до 80 % при температурі 25ºС;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- атмосферний тиск від 84 кПа до 107 кПа (від 630 до 800 мм. рт. ст.)            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     С</w:t>
      </w:r>
      <w:r w:rsidR="00A64C4E" w:rsidRPr="00AC611C">
        <w:rPr>
          <w:rFonts w:ascii="Times New Roman" w:hAnsi="Times New Roman" w:cs="Times New Roman"/>
          <w:sz w:val="24"/>
          <w:szCs w:val="24"/>
        </w:rPr>
        <w:t>АУ</w:t>
      </w:r>
      <w:r w:rsidRPr="00AC611C">
        <w:rPr>
          <w:rFonts w:ascii="Times New Roman" w:hAnsi="Times New Roman" w:cs="Times New Roman"/>
          <w:sz w:val="24"/>
          <w:szCs w:val="24"/>
        </w:rPr>
        <w:t xml:space="preserve"> повинна зберігати працездатність при ді</w:t>
      </w:r>
      <w:r w:rsidR="00A64C4E" w:rsidRPr="00AC611C">
        <w:rPr>
          <w:rFonts w:ascii="Times New Roman" w:hAnsi="Times New Roman" w:cs="Times New Roman"/>
          <w:sz w:val="24"/>
          <w:szCs w:val="24"/>
        </w:rPr>
        <w:t xml:space="preserve">ї </w:t>
      </w:r>
      <w:r w:rsidRPr="00AC611C">
        <w:rPr>
          <w:rFonts w:ascii="Times New Roman" w:hAnsi="Times New Roman" w:cs="Times New Roman"/>
          <w:sz w:val="24"/>
          <w:szCs w:val="24"/>
        </w:rPr>
        <w:t xml:space="preserve"> зовнішніх електричних і магнітних полів, а також перешкод по ланцюгах живлення. Для цих цілей в системі застосовуються спеціальні апаратні (схемні) і програмні рішення: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гальванічна розв'язка технічних засобів від технологічного устаткування; 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- вживання витих пар для передачі електричних сигналів; </w:t>
      </w:r>
    </w:p>
    <w:p w:rsidR="00666B07" w:rsidRPr="00AC611C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- фільтрація перешкод по ланцюгах живлення і інформаційних ланцюгах; </w:t>
      </w:r>
    </w:p>
    <w:p w:rsidR="00666B07" w:rsidRDefault="00666B07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C">
        <w:rPr>
          <w:rFonts w:ascii="Times New Roman" w:hAnsi="Times New Roman" w:cs="Times New Roman"/>
          <w:sz w:val="24"/>
          <w:szCs w:val="24"/>
        </w:rPr>
        <w:t xml:space="preserve"> - вживання елементної бази, що володіє підвищеними шв</w:t>
      </w:r>
      <w:r w:rsidR="004E23D0">
        <w:rPr>
          <w:rFonts w:ascii="Times New Roman" w:hAnsi="Times New Roman" w:cs="Times New Roman"/>
          <w:sz w:val="24"/>
          <w:szCs w:val="24"/>
        </w:rPr>
        <w:t>идкодією і перешкодозахищеністю</w:t>
      </w:r>
      <w:r w:rsidRPr="00AC6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E4C" w:rsidRPr="00AC611C" w:rsidRDefault="00022E4C" w:rsidP="004E23D0">
      <w:pPr>
        <w:tabs>
          <w:tab w:val="num" w:pos="1134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29E" w:rsidRPr="00AC611C" w:rsidRDefault="009A729E" w:rsidP="00495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1D3" w:rsidRPr="00E754E6" w:rsidRDefault="003A51D3" w:rsidP="00AC611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51D3" w:rsidRPr="00E754E6" w:rsidSect="00097CD0">
      <w:type w:val="continuous"/>
      <w:pgSz w:w="12300" w:h="16900"/>
      <w:pgMar w:top="546" w:right="700" w:bottom="518" w:left="1173" w:header="708" w:footer="708" w:gutter="0"/>
      <w:cols w:space="720" w:equalWidth="0">
        <w:col w:w="104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87" w:hanging="164"/>
      </w:pPr>
      <w:rPr>
        <w:rFonts w:ascii="Times New Roman" w:hAnsi="Times New Roman" w:cs="Times New Roman"/>
        <w:b w:val="0"/>
        <w:bCs w:val="0"/>
        <w:color w:val="2A2D33"/>
        <w:w w:val="118"/>
        <w:sz w:val="27"/>
        <w:szCs w:val="27"/>
      </w:rPr>
    </w:lvl>
    <w:lvl w:ilvl="1">
      <w:numFmt w:val="bullet"/>
      <w:lvlText w:val="-"/>
      <w:lvlJc w:val="left"/>
      <w:pPr>
        <w:ind w:left="633" w:hanging="164"/>
      </w:pPr>
      <w:rPr>
        <w:rFonts w:ascii="Times New Roman" w:hAnsi="Times New Roman" w:cs="Times New Roman"/>
        <w:b w:val="0"/>
        <w:bCs w:val="0"/>
        <w:color w:val="2A2D33"/>
        <w:w w:val="125"/>
        <w:sz w:val="27"/>
        <w:szCs w:val="27"/>
      </w:rPr>
    </w:lvl>
    <w:lvl w:ilvl="2">
      <w:numFmt w:val="bullet"/>
      <w:lvlText w:val="•"/>
      <w:lvlJc w:val="left"/>
      <w:pPr>
        <w:ind w:left="633" w:hanging="164"/>
      </w:pPr>
    </w:lvl>
    <w:lvl w:ilvl="3">
      <w:numFmt w:val="bullet"/>
      <w:lvlText w:val="•"/>
      <w:lvlJc w:val="left"/>
      <w:pPr>
        <w:ind w:left="638" w:hanging="164"/>
      </w:pPr>
    </w:lvl>
    <w:lvl w:ilvl="4">
      <w:numFmt w:val="bullet"/>
      <w:lvlText w:val="•"/>
      <w:lvlJc w:val="left"/>
      <w:pPr>
        <w:ind w:left="1939" w:hanging="164"/>
      </w:pPr>
    </w:lvl>
    <w:lvl w:ilvl="5">
      <w:numFmt w:val="bullet"/>
      <w:lvlText w:val="•"/>
      <w:lvlJc w:val="left"/>
      <w:pPr>
        <w:ind w:left="3241" w:hanging="164"/>
      </w:pPr>
    </w:lvl>
    <w:lvl w:ilvl="6">
      <w:numFmt w:val="bullet"/>
      <w:lvlText w:val="•"/>
      <w:lvlJc w:val="left"/>
      <w:pPr>
        <w:ind w:left="4543" w:hanging="164"/>
      </w:pPr>
    </w:lvl>
    <w:lvl w:ilvl="7">
      <w:numFmt w:val="bullet"/>
      <w:lvlText w:val="•"/>
      <w:lvlJc w:val="left"/>
      <w:pPr>
        <w:ind w:left="5845" w:hanging="164"/>
      </w:pPr>
    </w:lvl>
    <w:lvl w:ilvl="8">
      <w:numFmt w:val="bullet"/>
      <w:lvlText w:val="•"/>
      <w:lvlJc w:val="left"/>
      <w:pPr>
        <w:ind w:left="7147" w:hanging="16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61" w:hanging="164"/>
      </w:pPr>
      <w:rPr>
        <w:rFonts w:ascii="Times New Roman" w:hAnsi="Times New Roman" w:cs="Times New Roman"/>
        <w:b w:val="0"/>
        <w:bCs w:val="0"/>
        <w:color w:val="2A2D33"/>
        <w:w w:val="125"/>
        <w:sz w:val="27"/>
        <w:szCs w:val="27"/>
      </w:rPr>
    </w:lvl>
    <w:lvl w:ilvl="1">
      <w:numFmt w:val="bullet"/>
      <w:lvlText w:val="-"/>
      <w:lvlJc w:val="left"/>
      <w:pPr>
        <w:ind w:left="623" w:hanging="164"/>
      </w:pPr>
      <w:rPr>
        <w:rFonts w:ascii="Times New Roman" w:hAnsi="Times New Roman" w:cs="Times New Roman"/>
        <w:b w:val="0"/>
        <w:bCs w:val="0"/>
        <w:color w:val="2A2D33"/>
        <w:w w:val="125"/>
        <w:sz w:val="27"/>
        <w:szCs w:val="27"/>
      </w:rPr>
    </w:lvl>
    <w:lvl w:ilvl="2">
      <w:numFmt w:val="bullet"/>
      <w:lvlText w:val="•"/>
      <w:lvlJc w:val="left"/>
      <w:pPr>
        <w:ind w:left="628" w:hanging="164"/>
      </w:pPr>
    </w:lvl>
    <w:lvl w:ilvl="3">
      <w:numFmt w:val="bullet"/>
      <w:lvlText w:val="•"/>
      <w:lvlJc w:val="left"/>
      <w:pPr>
        <w:ind w:left="1768" w:hanging="164"/>
      </w:pPr>
    </w:lvl>
    <w:lvl w:ilvl="4">
      <w:numFmt w:val="bullet"/>
      <w:lvlText w:val="•"/>
      <w:lvlJc w:val="left"/>
      <w:pPr>
        <w:ind w:left="2909" w:hanging="164"/>
      </w:pPr>
    </w:lvl>
    <w:lvl w:ilvl="5">
      <w:numFmt w:val="bullet"/>
      <w:lvlText w:val="•"/>
      <w:lvlJc w:val="left"/>
      <w:pPr>
        <w:ind w:left="4049" w:hanging="164"/>
      </w:pPr>
    </w:lvl>
    <w:lvl w:ilvl="6">
      <w:numFmt w:val="bullet"/>
      <w:lvlText w:val="•"/>
      <w:lvlJc w:val="left"/>
      <w:pPr>
        <w:ind w:left="5189" w:hanging="164"/>
      </w:pPr>
    </w:lvl>
    <w:lvl w:ilvl="7">
      <w:numFmt w:val="bullet"/>
      <w:lvlText w:val="•"/>
      <w:lvlJc w:val="left"/>
      <w:pPr>
        <w:ind w:left="6329" w:hanging="164"/>
      </w:pPr>
    </w:lvl>
    <w:lvl w:ilvl="8">
      <w:numFmt w:val="bullet"/>
      <w:lvlText w:val="•"/>
      <w:lvlJc w:val="left"/>
      <w:pPr>
        <w:ind w:left="7470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445" w:hanging="155"/>
      </w:pPr>
      <w:rPr>
        <w:rFonts w:ascii="Times New Roman" w:hAnsi="Times New Roman" w:cs="Times New Roman"/>
        <w:b w:val="0"/>
        <w:bCs w:val="0"/>
        <w:color w:val="262A2F"/>
        <w:w w:val="122"/>
        <w:sz w:val="26"/>
        <w:szCs w:val="26"/>
      </w:rPr>
    </w:lvl>
    <w:lvl w:ilvl="1">
      <w:start w:val="2"/>
      <w:numFmt w:val="decimal"/>
      <w:lvlText w:val="%2."/>
      <w:lvlJc w:val="left"/>
      <w:pPr>
        <w:ind w:left="1143" w:hanging="636"/>
      </w:pPr>
      <w:rPr>
        <w:rFonts w:ascii="Times New Roman" w:hAnsi="Times New Roman" w:cs="Times New Roman"/>
        <w:b/>
        <w:bCs/>
        <w:color w:val="262A2F"/>
        <w:w w:val="106"/>
        <w:sz w:val="28"/>
        <w:szCs w:val="28"/>
      </w:rPr>
    </w:lvl>
    <w:lvl w:ilvl="2">
      <w:numFmt w:val="bullet"/>
      <w:lvlText w:val="•"/>
      <w:lvlJc w:val="left"/>
      <w:pPr>
        <w:ind w:left="5707" w:hanging="2740"/>
      </w:pPr>
      <w:rPr>
        <w:rFonts w:ascii="Arial" w:hAnsi="Arial" w:cs="Arial"/>
        <w:b w:val="0"/>
        <w:bCs w:val="0"/>
        <w:color w:val="262A2F"/>
        <w:w w:val="127"/>
        <w:sz w:val="15"/>
        <w:szCs w:val="15"/>
      </w:rPr>
    </w:lvl>
    <w:lvl w:ilvl="3">
      <w:numFmt w:val="bullet"/>
      <w:lvlText w:val="•"/>
      <w:lvlJc w:val="left"/>
      <w:pPr>
        <w:ind w:left="6237" w:hanging="2740"/>
      </w:pPr>
    </w:lvl>
    <w:lvl w:ilvl="4">
      <w:numFmt w:val="bullet"/>
      <w:lvlText w:val="•"/>
      <w:lvlJc w:val="left"/>
      <w:pPr>
        <w:ind w:left="6768" w:hanging="2740"/>
      </w:pPr>
    </w:lvl>
    <w:lvl w:ilvl="5">
      <w:numFmt w:val="bullet"/>
      <w:lvlText w:val="•"/>
      <w:lvlJc w:val="left"/>
      <w:pPr>
        <w:ind w:left="7298" w:hanging="2740"/>
      </w:pPr>
    </w:lvl>
    <w:lvl w:ilvl="6">
      <w:numFmt w:val="bullet"/>
      <w:lvlText w:val="•"/>
      <w:lvlJc w:val="left"/>
      <w:pPr>
        <w:ind w:left="7829" w:hanging="2740"/>
      </w:pPr>
    </w:lvl>
    <w:lvl w:ilvl="7">
      <w:numFmt w:val="bullet"/>
      <w:lvlText w:val="•"/>
      <w:lvlJc w:val="left"/>
      <w:pPr>
        <w:ind w:left="8359" w:hanging="2740"/>
      </w:pPr>
    </w:lvl>
    <w:lvl w:ilvl="8">
      <w:numFmt w:val="bullet"/>
      <w:lvlText w:val="•"/>
      <w:lvlJc w:val="left"/>
      <w:pPr>
        <w:ind w:left="8889" w:hanging="2740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34" w:hanging="713"/>
      </w:pPr>
    </w:lvl>
    <w:lvl w:ilvl="1">
      <w:start w:val="1"/>
      <w:numFmt w:val="decimal"/>
      <w:lvlText w:val="%1.%2"/>
      <w:lvlJc w:val="left"/>
      <w:pPr>
        <w:ind w:left="1134" w:hanging="713"/>
      </w:pPr>
      <w:rPr>
        <w:rFonts w:ascii="Times New Roman" w:hAnsi="Times New Roman" w:cs="Times New Roman"/>
        <w:b w:val="0"/>
        <w:bCs w:val="0"/>
        <w:i/>
        <w:iCs/>
        <w:color w:val="262A2F"/>
        <w:spacing w:val="-41"/>
        <w:w w:val="124"/>
        <w:sz w:val="29"/>
        <w:szCs w:val="29"/>
      </w:rPr>
    </w:lvl>
    <w:lvl w:ilvl="2">
      <w:numFmt w:val="bullet"/>
      <w:lvlText w:val="•"/>
      <w:lvlJc w:val="left"/>
      <w:pPr>
        <w:ind w:left="2869" w:hanging="713"/>
      </w:pPr>
    </w:lvl>
    <w:lvl w:ilvl="3">
      <w:numFmt w:val="bullet"/>
      <w:lvlText w:val="•"/>
      <w:lvlJc w:val="left"/>
      <w:pPr>
        <w:ind w:left="3737" w:hanging="713"/>
      </w:pPr>
    </w:lvl>
    <w:lvl w:ilvl="4">
      <w:numFmt w:val="bullet"/>
      <w:lvlText w:val="•"/>
      <w:lvlJc w:val="left"/>
      <w:pPr>
        <w:ind w:left="4604" w:hanging="713"/>
      </w:pPr>
    </w:lvl>
    <w:lvl w:ilvl="5">
      <w:numFmt w:val="bullet"/>
      <w:lvlText w:val="•"/>
      <w:lvlJc w:val="left"/>
      <w:pPr>
        <w:ind w:left="5472" w:hanging="713"/>
      </w:pPr>
    </w:lvl>
    <w:lvl w:ilvl="6">
      <w:numFmt w:val="bullet"/>
      <w:lvlText w:val="•"/>
      <w:lvlJc w:val="left"/>
      <w:pPr>
        <w:ind w:left="6339" w:hanging="713"/>
      </w:pPr>
    </w:lvl>
    <w:lvl w:ilvl="7">
      <w:numFmt w:val="bullet"/>
      <w:lvlText w:val="•"/>
      <w:lvlJc w:val="left"/>
      <w:pPr>
        <w:ind w:left="7207" w:hanging="713"/>
      </w:pPr>
    </w:lvl>
    <w:lvl w:ilvl="8">
      <w:numFmt w:val="bullet"/>
      <w:lvlText w:val="•"/>
      <w:lvlJc w:val="left"/>
      <w:pPr>
        <w:ind w:left="8075" w:hanging="713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221" w:hanging="704"/>
      </w:pPr>
    </w:lvl>
    <w:lvl w:ilvl="1">
      <w:start w:val="3"/>
      <w:numFmt w:val="decimal"/>
      <w:lvlText w:val="%1.%2"/>
      <w:lvlJc w:val="left"/>
      <w:pPr>
        <w:ind w:left="1221" w:hanging="704"/>
      </w:pPr>
      <w:rPr>
        <w:rFonts w:ascii="Times New Roman" w:hAnsi="Times New Roman" w:cs="Times New Roman"/>
        <w:b w:val="0"/>
        <w:bCs w:val="0"/>
        <w:i/>
        <w:iCs/>
        <w:color w:val="2A2D31"/>
        <w:spacing w:val="-35"/>
        <w:w w:val="120"/>
        <w:sz w:val="29"/>
        <w:szCs w:val="29"/>
      </w:rPr>
    </w:lvl>
    <w:lvl w:ilvl="2">
      <w:numFmt w:val="bullet"/>
      <w:lvlText w:val="-"/>
      <w:lvlJc w:val="left"/>
      <w:pPr>
        <w:ind w:left="754" w:hanging="159"/>
      </w:pPr>
      <w:rPr>
        <w:rFonts w:ascii="Times New Roman" w:hAnsi="Times New Roman" w:cs="Times New Roman"/>
        <w:b w:val="0"/>
        <w:bCs w:val="0"/>
        <w:color w:val="2A2D31"/>
        <w:w w:val="130"/>
        <w:sz w:val="26"/>
        <w:szCs w:val="26"/>
      </w:rPr>
    </w:lvl>
    <w:lvl w:ilvl="3">
      <w:numFmt w:val="bullet"/>
      <w:lvlText w:val="•"/>
      <w:lvlJc w:val="left"/>
      <w:pPr>
        <w:ind w:left="3174" w:hanging="159"/>
      </w:pPr>
    </w:lvl>
    <w:lvl w:ilvl="4">
      <w:numFmt w:val="bullet"/>
      <w:lvlText w:val="•"/>
      <w:lvlJc w:val="left"/>
      <w:pPr>
        <w:ind w:left="4151" w:hanging="159"/>
      </w:pPr>
    </w:lvl>
    <w:lvl w:ilvl="5">
      <w:numFmt w:val="bullet"/>
      <w:lvlText w:val="•"/>
      <w:lvlJc w:val="left"/>
      <w:pPr>
        <w:ind w:left="5127" w:hanging="159"/>
      </w:pPr>
    </w:lvl>
    <w:lvl w:ilvl="6">
      <w:numFmt w:val="bullet"/>
      <w:lvlText w:val="•"/>
      <w:lvlJc w:val="left"/>
      <w:pPr>
        <w:ind w:left="6104" w:hanging="159"/>
      </w:pPr>
    </w:lvl>
    <w:lvl w:ilvl="7">
      <w:numFmt w:val="bullet"/>
      <w:lvlText w:val="•"/>
      <w:lvlJc w:val="left"/>
      <w:pPr>
        <w:ind w:left="7081" w:hanging="159"/>
      </w:pPr>
    </w:lvl>
    <w:lvl w:ilvl="8">
      <w:numFmt w:val="bullet"/>
      <w:lvlText w:val="•"/>
      <w:lvlJc w:val="left"/>
      <w:pPr>
        <w:ind w:left="8057" w:hanging="159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537" w:hanging="159"/>
      </w:pPr>
      <w:rPr>
        <w:rFonts w:ascii="Times New Roman" w:hAnsi="Times New Roman" w:cs="Times New Roman"/>
        <w:b w:val="0"/>
        <w:bCs w:val="0"/>
        <w:color w:val="282B31"/>
        <w:w w:val="122"/>
        <w:sz w:val="26"/>
        <w:szCs w:val="26"/>
      </w:rPr>
    </w:lvl>
    <w:lvl w:ilvl="1">
      <w:numFmt w:val="bullet"/>
      <w:lvlText w:val="•"/>
      <w:lvlJc w:val="left"/>
      <w:pPr>
        <w:ind w:left="1468" w:hanging="159"/>
      </w:pPr>
    </w:lvl>
    <w:lvl w:ilvl="2">
      <w:numFmt w:val="bullet"/>
      <w:lvlText w:val="•"/>
      <w:lvlJc w:val="left"/>
      <w:pPr>
        <w:ind w:left="2399" w:hanging="159"/>
      </w:pPr>
    </w:lvl>
    <w:lvl w:ilvl="3">
      <w:numFmt w:val="bullet"/>
      <w:lvlText w:val="•"/>
      <w:lvlJc w:val="left"/>
      <w:pPr>
        <w:ind w:left="3331" w:hanging="159"/>
      </w:pPr>
    </w:lvl>
    <w:lvl w:ilvl="4">
      <w:numFmt w:val="bullet"/>
      <w:lvlText w:val="•"/>
      <w:lvlJc w:val="left"/>
      <w:pPr>
        <w:ind w:left="4262" w:hanging="159"/>
      </w:pPr>
    </w:lvl>
    <w:lvl w:ilvl="5">
      <w:numFmt w:val="bullet"/>
      <w:lvlText w:val="•"/>
      <w:lvlJc w:val="left"/>
      <w:pPr>
        <w:ind w:left="5193" w:hanging="159"/>
      </w:pPr>
    </w:lvl>
    <w:lvl w:ilvl="6">
      <w:numFmt w:val="bullet"/>
      <w:lvlText w:val="•"/>
      <w:lvlJc w:val="left"/>
      <w:pPr>
        <w:ind w:left="6125" w:hanging="159"/>
      </w:pPr>
    </w:lvl>
    <w:lvl w:ilvl="7">
      <w:numFmt w:val="bullet"/>
      <w:lvlText w:val="•"/>
      <w:lvlJc w:val="left"/>
      <w:pPr>
        <w:ind w:left="7056" w:hanging="159"/>
      </w:pPr>
    </w:lvl>
    <w:lvl w:ilvl="8">
      <w:numFmt w:val="bullet"/>
      <w:lvlText w:val="•"/>
      <w:lvlJc w:val="left"/>
      <w:pPr>
        <w:ind w:left="7987" w:hanging="159"/>
      </w:pPr>
    </w:lvl>
  </w:abstractNum>
  <w:abstractNum w:abstractNumId="6">
    <w:nsid w:val="0ECA0325"/>
    <w:multiLevelType w:val="multilevel"/>
    <w:tmpl w:val="81340AC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D9F1C75"/>
    <w:multiLevelType w:val="hybridMultilevel"/>
    <w:tmpl w:val="D50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648A"/>
    <w:multiLevelType w:val="hybridMultilevel"/>
    <w:tmpl w:val="7FF2FDF0"/>
    <w:lvl w:ilvl="0" w:tplc="E18C4564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C0B0B4C"/>
    <w:multiLevelType w:val="hybridMultilevel"/>
    <w:tmpl w:val="7DF0F8AA"/>
    <w:lvl w:ilvl="0" w:tplc="A0685738">
      <w:start w:val="2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008665B"/>
    <w:multiLevelType w:val="hybridMultilevel"/>
    <w:tmpl w:val="CB7CF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3"/>
    <w:rsid w:val="00003567"/>
    <w:rsid w:val="0001133C"/>
    <w:rsid w:val="00022E4C"/>
    <w:rsid w:val="00097CD0"/>
    <w:rsid w:val="00140EA0"/>
    <w:rsid w:val="0016351F"/>
    <w:rsid w:val="00275959"/>
    <w:rsid w:val="002816AF"/>
    <w:rsid w:val="002C789F"/>
    <w:rsid w:val="002E165F"/>
    <w:rsid w:val="00313899"/>
    <w:rsid w:val="00361E9D"/>
    <w:rsid w:val="00394ABE"/>
    <w:rsid w:val="003A51D3"/>
    <w:rsid w:val="00405398"/>
    <w:rsid w:val="00415E36"/>
    <w:rsid w:val="0042520E"/>
    <w:rsid w:val="00495C67"/>
    <w:rsid w:val="004E23D0"/>
    <w:rsid w:val="004F6D82"/>
    <w:rsid w:val="00547C77"/>
    <w:rsid w:val="005A4AC8"/>
    <w:rsid w:val="005D107D"/>
    <w:rsid w:val="00615D9B"/>
    <w:rsid w:val="00666B07"/>
    <w:rsid w:val="007144C5"/>
    <w:rsid w:val="007455DE"/>
    <w:rsid w:val="007B15FC"/>
    <w:rsid w:val="007F37C1"/>
    <w:rsid w:val="00811571"/>
    <w:rsid w:val="009036CA"/>
    <w:rsid w:val="009A729E"/>
    <w:rsid w:val="00A46FB8"/>
    <w:rsid w:val="00A64C4E"/>
    <w:rsid w:val="00AC611C"/>
    <w:rsid w:val="00B8085C"/>
    <w:rsid w:val="00BD22F3"/>
    <w:rsid w:val="00C81FC8"/>
    <w:rsid w:val="00CC1AD6"/>
    <w:rsid w:val="00E44D2A"/>
    <w:rsid w:val="00E754E6"/>
    <w:rsid w:val="00E80180"/>
    <w:rsid w:val="00E97FEA"/>
    <w:rsid w:val="00ED258A"/>
    <w:rsid w:val="00EF3CFE"/>
    <w:rsid w:val="00FE35F3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9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51D3"/>
    <w:pPr>
      <w:autoSpaceDE w:val="0"/>
      <w:autoSpaceDN w:val="0"/>
      <w:adjustRightInd w:val="0"/>
      <w:spacing w:before="25" w:after="0" w:line="240" w:lineRule="auto"/>
      <w:ind w:left="248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A51D3"/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  <w:ind w:left="247"/>
      <w:outlineLvl w:val="0"/>
    </w:pPr>
    <w:rPr>
      <w:rFonts w:ascii="Times New Roman" w:hAnsi="Times New Roman" w:cs="Times New Roman"/>
      <w:i/>
      <w:i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3A51D3"/>
    <w:pPr>
      <w:autoSpaceDE w:val="0"/>
      <w:autoSpaceDN w:val="0"/>
      <w:adjustRightInd w:val="0"/>
      <w:spacing w:before="205" w:after="0" w:line="240" w:lineRule="auto"/>
      <w:ind w:left="24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A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Основной текст (6)"/>
    <w:basedOn w:val="a"/>
    <w:rsid w:val="00E97FEA"/>
    <w:pPr>
      <w:shd w:val="clear" w:color="auto" w:fill="FFFFFF"/>
      <w:suppressAutoHyphens/>
      <w:spacing w:after="0" w:line="436" w:lineRule="exact"/>
      <w:jc w:val="center"/>
    </w:pPr>
    <w:rPr>
      <w:rFonts w:ascii="Times New Roman" w:eastAsia="Times New Roman" w:hAnsi="Times New Roman" w:cs="Times New Roman"/>
      <w:b/>
      <w:i/>
      <w:color w:val="000000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E97FE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Heading61">
    <w:name w:val="Heading 61"/>
    <w:basedOn w:val="a"/>
    <w:next w:val="a"/>
    <w:rsid w:val="00AC611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AC61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1A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7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9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51D3"/>
    <w:pPr>
      <w:autoSpaceDE w:val="0"/>
      <w:autoSpaceDN w:val="0"/>
      <w:adjustRightInd w:val="0"/>
      <w:spacing w:before="25" w:after="0" w:line="240" w:lineRule="auto"/>
      <w:ind w:left="248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A51D3"/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  <w:ind w:left="247"/>
      <w:outlineLvl w:val="0"/>
    </w:pPr>
    <w:rPr>
      <w:rFonts w:ascii="Times New Roman" w:hAnsi="Times New Roman" w:cs="Times New Roman"/>
      <w:i/>
      <w:i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3A51D3"/>
    <w:pPr>
      <w:autoSpaceDE w:val="0"/>
      <w:autoSpaceDN w:val="0"/>
      <w:adjustRightInd w:val="0"/>
      <w:spacing w:before="205" w:after="0" w:line="240" w:lineRule="auto"/>
      <w:ind w:left="24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A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Основной текст (6)"/>
    <w:basedOn w:val="a"/>
    <w:rsid w:val="00E97FEA"/>
    <w:pPr>
      <w:shd w:val="clear" w:color="auto" w:fill="FFFFFF"/>
      <w:suppressAutoHyphens/>
      <w:spacing w:after="0" w:line="436" w:lineRule="exact"/>
      <w:jc w:val="center"/>
    </w:pPr>
    <w:rPr>
      <w:rFonts w:ascii="Times New Roman" w:eastAsia="Times New Roman" w:hAnsi="Times New Roman" w:cs="Times New Roman"/>
      <w:b/>
      <w:i/>
      <w:color w:val="000000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E97FE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Heading61">
    <w:name w:val="Heading 61"/>
    <w:basedOn w:val="a"/>
    <w:next w:val="a"/>
    <w:rsid w:val="00AC611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AC61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1A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7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cp:lastPrinted>2021-02-02T13:11:00Z</cp:lastPrinted>
  <dcterms:created xsi:type="dcterms:W3CDTF">2021-03-08T18:33:00Z</dcterms:created>
  <dcterms:modified xsi:type="dcterms:W3CDTF">2021-03-08T18:33:00Z</dcterms:modified>
</cp:coreProperties>
</file>