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16" w:rsidRPr="006A7F82" w:rsidRDefault="00D85216" w:rsidP="00D85216">
      <w:pPr>
        <w:ind w:left="7920"/>
        <w:contextualSpacing/>
        <w:jc w:val="right"/>
        <w:rPr>
          <w:i/>
        </w:rPr>
      </w:pPr>
      <w:r w:rsidRPr="006A7F82">
        <w:rPr>
          <w:b/>
          <w:bCs/>
          <w:i/>
          <w:color w:val="000000"/>
        </w:rPr>
        <w:t xml:space="preserve">Додаток </w:t>
      </w:r>
      <w:r w:rsidR="006A7F82">
        <w:rPr>
          <w:b/>
          <w:bCs/>
          <w:i/>
          <w:color w:val="000000"/>
        </w:rPr>
        <w:t xml:space="preserve"> </w:t>
      </w:r>
      <w:r w:rsidR="00E667A0" w:rsidRPr="006A7F82">
        <w:rPr>
          <w:b/>
          <w:bCs/>
          <w:i/>
          <w:color w:val="000000"/>
        </w:rPr>
        <w:t>3</w:t>
      </w:r>
    </w:p>
    <w:p w:rsidR="00D85216" w:rsidRDefault="00D85216" w:rsidP="00D85216">
      <w:pPr>
        <w:ind w:left="2880"/>
        <w:contextualSpacing/>
        <w:jc w:val="right"/>
        <w:rPr>
          <w:i/>
          <w:iCs/>
          <w:color w:val="000000"/>
          <w:shd w:val="clear" w:color="auto" w:fill="FFFFFF"/>
        </w:rPr>
      </w:pPr>
      <w:r w:rsidRPr="00DD091E">
        <w:rPr>
          <w:i/>
          <w:iCs/>
          <w:color w:val="000000"/>
        </w:rPr>
        <w:t xml:space="preserve">    до </w:t>
      </w:r>
      <w:r w:rsidRPr="00DD091E">
        <w:rPr>
          <w:i/>
          <w:iCs/>
          <w:color w:val="000000"/>
          <w:shd w:val="clear" w:color="auto" w:fill="FFFFFF"/>
        </w:rPr>
        <w:t> </w:t>
      </w:r>
      <w:r w:rsidR="00E667A0">
        <w:rPr>
          <w:i/>
          <w:iCs/>
          <w:color w:val="000000"/>
          <w:shd w:val="clear" w:color="auto" w:fill="FFFFFF"/>
        </w:rPr>
        <w:t>тендерної документації</w:t>
      </w:r>
    </w:p>
    <w:p w:rsidR="00D85216" w:rsidRPr="00DD091E" w:rsidRDefault="00D85216" w:rsidP="00D85216">
      <w:pPr>
        <w:contextualSpacing/>
      </w:pPr>
    </w:p>
    <w:p w:rsidR="00D85216" w:rsidRDefault="00D85216" w:rsidP="00D85216">
      <w:pPr>
        <w:contextualSpacing/>
        <w:jc w:val="center"/>
        <w:rPr>
          <w:b/>
          <w:bCs/>
          <w:color w:val="000000"/>
        </w:rPr>
      </w:pPr>
      <w:r w:rsidRPr="00DD091E">
        <w:rPr>
          <w:b/>
          <w:bCs/>
          <w:color w:val="000000"/>
        </w:rPr>
        <w:t>Інформація про технічні, якісні та інші характеристики предмета закупівлі</w:t>
      </w:r>
    </w:p>
    <w:p w:rsidR="002D1A55" w:rsidRPr="00DD091E" w:rsidRDefault="002D1A55" w:rsidP="00D85216">
      <w:pPr>
        <w:contextualSpacing/>
        <w:jc w:val="center"/>
      </w:pPr>
    </w:p>
    <w:p w:rsidR="00D85216" w:rsidRPr="00B44B61" w:rsidRDefault="003F5F42" w:rsidP="003F5F42">
      <w:pPr>
        <w:ind w:left="-142" w:right="-143"/>
        <w:jc w:val="center"/>
        <w:rPr>
          <w:b/>
          <w:i/>
        </w:rPr>
      </w:pPr>
      <w:r>
        <w:t xml:space="preserve">Предмет закупівлі:  </w:t>
      </w:r>
      <w:r w:rsidR="00D85216" w:rsidRPr="00083E75">
        <w:rPr>
          <w:b/>
          <w:i/>
        </w:rPr>
        <w:t>Код ДК 021:2015:</w:t>
      </w:r>
      <w:r w:rsidR="00447675">
        <w:rPr>
          <w:b/>
          <w:i/>
        </w:rPr>
        <w:t>09110000-3</w:t>
      </w:r>
      <w:r w:rsidR="006A7F82">
        <w:rPr>
          <w:b/>
          <w:i/>
        </w:rPr>
        <w:t xml:space="preserve"> «</w:t>
      </w:r>
      <w:r w:rsidR="00447675" w:rsidRPr="00447675">
        <w:rPr>
          <w:b/>
          <w:i/>
        </w:rPr>
        <w:t>Тверде паливо</w:t>
      </w:r>
      <w:r w:rsidR="006A7F82">
        <w:rPr>
          <w:b/>
          <w:i/>
        </w:rPr>
        <w:t>»</w:t>
      </w:r>
      <w:r w:rsidR="00447675">
        <w:rPr>
          <w:b/>
          <w:i/>
        </w:rPr>
        <w:t xml:space="preserve"> </w:t>
      </w:r>
      <w:r w:rsidR="00D85216" w:rsidRPr="002D1A55">
        <w:rPr>
          <w:b/>
        </w:rPr>
        <w:t>(</w:t>
      </w:r>
      <w:r w:rsidR="0049338F" w:rsidRPr="00B44B61">
        <w:rPr>
          <w:b/>
          <w:i/>
        </w:rPr>
        <w:t>Паливні брикети типу Pini-kay (з деревини))</w:t>
      </w:r>
    </w:p>
    <w:p w:rsidR="00D85216" w:rsidRPr="00083E75" w:rsidRDefault="00D85216" w:rsidP="00D85216">
      <w:pPr>
        <w:rPr>
          <w:b/>
          <w:i/>
        </w:rPr>
      </w:pPr>
    </w:p>
    <w:p w:rsidR="00D85216" w:rsidRDefault="00D85216" w:rsidP="00D85216">
      <w:pPr>
        <w:jc w:val="center"/>
        <w:outlineLvl w:val="0"/>
        <w:rPr>
          <w:b/>
          <w:u w:val="single"/>
        </w:rPr>
      </w:pPr>
      <w:r w:rsidRPr="00923E68">
        <w:rPr>
          <w:b/>
          <w:u w:val="single"/>
        </w:rPr>
        <w:t xml:space="preserve">Орієнтована вартість закупівлі </w:t>
      </w:r>
      <w:r w:rsidR="00130DC1">
        <w:rPr>
          <w:b/>
          <w:u w:val="single"/>
        </w:rPr>
        <w:t>275</w:t>
      </w:r>
      <w:r>
        <w:rPr>
          <w:b/>
          <w:u w:val="single"/>
        </w:rPr>
        <w:t xml:space="preserve"> 000</w:t>
      </w:r>
      <w:r>
        <w:rPr>
          <w:b/>
          <w:color w:val="000000"/>
          <w:u w:val="single"/>
          <w:lang w:val="ru-RU"/>
        </w:rPr>
        <w:t>,00</w:t>
      </w:r>
      <w:r w:rsidRPr="001162CA">
        <w:rPr>
          <w:b/>
          <w:color w:val="000000"/>
          <w:u w:val="single"/>
          <w:lang w:val="ru-RU"/>
        </w:rPr>
        <w:t>грн</w:t>
      </w:r>
      <w:r w:rsidRPr="008A3619">
        <w:rPr>
          <w:b/>
          <w:u w:val="single"/>
        </w:rPr>
        <w:t>.</w:t>
      </w:r>
    </w:p>
    <w:p w:rsidR="00627BA7" w:rsidRDefault="00627BA7" w:rsidP="00D85216">
      <w:pPr>
        <w:jc w:val="center"/>
        <w:outlineLvl w:val="0"/>
        <w:rPr>
          <w:b/>
          <w:u w:val="single"/>
        </w:rPr>
      </w:pPr>
    </w:p>
    <w:p w:rsidR="00D85216" w:rsidRPr="00627BA7" w:rsidRDefault="00D85216" w:rsidP="00627BA7">
      <w:pPr>
        <w:pStyle w:val="a3"/>
        <w:numPr>
          <w:ilvl w:val="0"/>
          <w:numId w:val="2"/>
        </w:numPr>
        <w:jc w:val="center"/>
        <w:outlineLvl w:val="0"/>
        <w:rPr>
          <w:b/>
        </w:rPr>
      </w:pPr>
      <w:r w:rsidRPr="00627BA7">
        <w:rPr>
          <w:b/>
        </w:rPr>
        <w:t>Загальні вимоги до предмету закупівлі:</w:t>
      </w:r>
    </w:p>
    <w:p w:rsidR="00627BA7" w:rsidRPr="00627BA7" w:rsidRDefault="00627BA7" w:rsidP="00627BA7">
      <w:pPr>
        <w:pStyle w:val="a3"/>
        <w:ind w:left="218"/>
        <w:outlineLvl w:val="0"/>
        <w:rPr>
          <w:b/>
        </w:rPr>
      </w:pPr>
    </w:p>
    <w:p w:rsidR="00D85216" w:rsidRPr="001F2679" w:rsidRDefault="00D85216" w:rsidP="00D85216">
      <w:pPr>
        <w:ind w:left="-142"/>
        <w:jc w:val="both"/>
      </w:pPr>
      <w:r w:rsidRPr="001F2679">
        <w:t>1.1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 /або міжнародним законодавством.</w:t>
      </w:r>
    </w:p>
    <w:p w:rsidR="00D85216" w:rsidRPr="001F2679" w:rsidRDefault="00D85216" w:rsidP="00D85216">
      <w:pPr>
        <w:ind w:left="-142"/>
        <w:jc w:val="both"/>
      </w:pPr>
      <w:r w:rsidRPr="001F2679">
        <w:t xml:space="preserve"> 1.2. Запропонований Учасниками тов</w:t>
      </w:r>
      <w:r>
        <w:t xml:space="preserve">ар за асортиментом, кількістю, </w:t>
      </w:r>
      <w:r w:rsidRPr="001F2679">
        <w:t>описом, технічними та якісними характеристиками має відповідати опису, наведеному у п.2, цього додатку тендерної документації.</w:t>
      </w:r>
    </w:p>
    <w:p w:rsidR="00D85216" w:rsidRDefault="00D85216" w:rsidP="00D85216">
      <w:pPr>
        <w:ind w:left="-142"/>
        <w:jc w:val="both"/>
      </w:pPr>
      <w:r w:rsidRPr="001F2679">
        <w:t xml:space="preserve"> 1.3. Якість товару має відповідати вимогам національних стандартів та/або міжнародних стандартів, що має бути підтверджена на момент поставки  сертифікатами якості виробника. </w:t>
      </w:r>
    </w:p>
    <w:p w:rsidR="00D85216" w:rsidRDefault="00D85216" w:rsidP="00D85216">
      <w:pPr>
        <w:ind w:left="-142"/>
        <w:jc w:val="both"/>
      </w:pPr>
      <w:r>
        <w:t xml:space="preserve">1.4. </w:t>
      </w:r>
      <w:r w:rsidR="00BA2BB4">
        <w:t>Паливні брикетиповинні бути виготовлені</w:t>
      </w:r>
      <w:r w:rsidRPr="00D85216">
        <w:t xml:space="preserve"> не раніше </w:t>
      </w:r>
      <w:r w:rsidR="005C5907">
        <w:t>2020-</w:t>
      </w:r>
      <w:r w:rsidR="00C921C9" w:rsidRPr="003F5F42">
        <w:t>2021 року</w:t>
      </w:r>
    </w:p>
    <w:p w:rsidR="00D85216" w:rsidRDefault="00D85216" w:rsidP="00D85216">
      <w:pPr>
        <w:ind w:left="-142"/>
        <w:jc w:val="both"/>
      </w:pPr>
      <w:r>
        <w:t xml:space="preserve">1.5. </w:t>
      </w:r>
      <w:r w:rsidRPr="00D85216">
        <w:t xml:space="preserve">Гарантійний термін не менше ніж </w:t>
      </w:r>
      <w:r w:rsidR="005C5907" w:rsidRPr="005C5907">
        <w:t>надає</w:t>
      </w:r>
      <w:r w:rsidR="005C5907">
        <w:t xml:space="preserve"> виробник</w:t>
      </w:r>
      <w:r w:rsidRPr="00D85216">
        <w:t xml:space="preserve">з моменту його поставки </w:t>
      </w:r>
      <w:r>
        <w:t>Замовнику.</w:t>
      </w:r>
    </w:p>
    <w:p w:rsidR="00627BA7" w:rsidRPr="001F2679" w:rsidRDefault="00627BA7" w:rsidP="00D85216">
      <w:pPr>
        <w:ind w:left="-142"/>
        <w:jc w:val="both"/>
      </w:pPr>
    </w:p>
    <w:p w:rsidR="00D85216" w:rsidRDefault="00D85216" w:rsidP="00D85216">
      <w:pPr>
        <w:ind w:left="-142"/>
        <w:jc w:val="both"/>
        <w:rPr>
          <w:b/>
        </w:rPr>
      </w:pPr>
      <w:r w:rsidRPr="001F2679">
        <w:t xml:space="preserve">2. </w:t>
      </w:r>
      <w:r>
        <w:rPr>
          <w:b/>
        </w:rPr>
        <w:t>Перелік товару, що є предметом закупівлі, та вимоги до нього</w:t>
      </w:r>
      <w:r w:rsidR="005D0C48">
        <w:rPr>
          <w:b/>
        </w:rPr>
        <w:t>:</w:t>
      </w:r>
    </w:p>
    <w:tbl>
      <w:tblPr>
        <w:tblW w:w="9741"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972"/>
        <w:gridCol w:w="1417"/>
        <w:gridCol w:w="1276"/>
        <w:gridCol w:w="4436"/>
      </w:tblGrid>
      <w:tr w:rsidR="00D85216" w:rsidRPr="00B122FB" w:rsidTr="00F92B80">
        <w:trPr>
          <w:trHeight w:val="390"/>
          <w:tblHeader/>
          <w:jc w:val="center"/>
        </w:trPr>
        <w:tc>
          <w:tcPr>
            <w:tcW w:w="640" w:type="dxa"/>
          </w:tcPr>
          <w:p w:rsidR="00D85216" w:rsidRPr="00B122FB" w:rsidRDefault="00D85216" w:rsidP="00BA2BB4">
            <w:pPr>
              <w:jc w:val="center"/>
              <w:rPr>
                <w:b/>
              </w:rPr>
            </w:pPr>
            <w:r w:rsidRPr="00B122FB">
              <w:rPr>
                <w:b/>
                <w:sz w:val="22"/>
                <w:szCs w:val="22"/>
              </w:rPr>
              <w:t>№ з/п</w:t>
            </w:r>
          </w:p>
        </w:tc>
        <w:tc>
          <w:tcPr>
            <w:tcW w:w="1972" w:type="dxa"/>
          </w:tcPr>
          <w:p w:rsidR="00D85216" w:rsidRPr="00B122FB" w:rsidRDefault="00D85216" w:rsidP="00BA2BB4">
            <w:pPr>
              <w:jc w:val="center"/>
              <w:rPr>
                <w:b/>
              </w:rPr>
            </w:pPr>
            <w:r w:rsidRPr="00B122FB">
              <w:rPr>
                <w:b/>
                <w:sz w:val="22"/>
                <w:szCs w:val="22"/>
              </w:rPr>
              <w:t>Найменування товару</w:t>
            </w:r>
          </w:p>
        </w:tc>
        <w:tc>
          <w:tcPr>
            <w:tcW w:w="1417" w:type="dxa"/>
          </w:tcPr>
          <w:p w:rsidR="00D85216" w:rsidRPr="00B122FB" w:rsidRDefault="00D85216" w:rsidP="00BA2BB4">
            <w:pPr>
              <w:jc w:val="center"/>
              <w:rPr>
                <w:b/>
              </w:rPr>
            </w:pPr>
            <w:r w:rsidRPr="00B122FB">
              <w:rPr>
                <w:b/>
                <w:sz w:val="22"/>
                <w:szCs w:val="22"/>
              </w:rPr>
              <w:t>Кількість</w:t>
            </w:r>
          </w:p>
        </w:tc>
        <w:tc>
          <w:tcPr>
            <w:tcW w:w="1276" w:type="dxa"/>
          </w:tcPr>
          <w:p w:rsidR="00D85216" w:rsidRPr="00B122FB" w:rsidRDefault="00D85216" w:rsidP="00BA2BB4">
            <w:pPr>
              <w:ind w:right="-108"/>
              <w:jc w:val="center"/>
              <w:rPr>
                <w:b/>
              </w:rPr>
            </w:pPr>
            <w:r w:rsidRPr="00B122FB">
              <w:rPr>
                <w:b/>
                <w:sz w:val="22"/>
                <w:szCs w:val="22"/>
              </w:rPr>
              <w:t>Од. виміру</w:t>
            </w:r>
          </w:p>
        </w:tc>
        <w:tc>
          <w:tcPr>
            <w:tcW w:w="4436" w:type="dxa"/>
          </w:tcPr>
          <w:p w:rsidR="00D85216" w:rsidRPr="00B122FB" w:rsidRDefault="00D85216" w:rsidP="00BA2BB4">
            <w:pPr>
              <w:jc w:val="center"/>
              <w:rPr>
                <w:b/>
              </w:rPr>
            </w:pPr>
            <w:r w:rsidRPr="00B122FB">
              <w:rPr>
                <w:b/>
                <w:bCs/>
                <w:sz w:val="22"/>
                <w:szCs w:val="22"/>
              </w:rPr>
              <w:t>Характеристики:</w:t>
            </w:r>
          </w:p>
        </w:tc>
      </w:tr>
      <w:tr w:rsidR="009A4ECE" w:rsidRPr="00B122FB" w:rsidTr="00F92B80">
        <w:trPr>
          <w:trHeight w:val="428"/>
          <w:jc w:val="center"/>
        </w:trPr>
        <w:tc>
          <w:tcPr>
            <w:tcW w:w="640" w:type="dxa"/>
            <w:vAlign w:val="center"/>
          </w:tcPr>
          <w:p w:rsidR="009A4ECE" w:rsidRPr="00B122FB" w:rsidRDefault="009A4ECE" w:rsidP="008E3B7F">
            <w:pPr>
              <w:jc w:val="center"/>
              <w:rPr>
                <w:lang w:val="ru-RU"/>
              </w:rPr>
            </w:pPr>
            <w:r w:rsidRPr="00B122FB">
              <w:rPr>
                <w:sz w:val="22"/>
                <w:szCs w:val="22"/>
                <w:lang w:val="ru-RU"/>
              </w:rPr>
              <w:t>1</w:t>
            </w:r>
          </w:p>
        </w:tc>
        <w:tc>
          <w:tcPr>
            <w:tcW w:w="1972" w:type="dxa"/>
            <w:vAlign w:val="center"/>
          </w:tcPr>
          <w:p w:rsidR="009A4ECE" w:rsidRPr="00EE08C4" w:rsidRDefault="009A4ECE" w:rsidP="009A4ECE">
            <w:r w:rsidRPr="00F16960">
              <w:t xml:space="preserve">Паливні брикети </w:t>
            </w:r>
            <w:r>
              <w:t xml:space="preserve">типу </w:t>
            </w:r>
            <w:r w:rsidRPr="00F16960">
              <w:t xml:space="preserve">Pini-kay (з </w:t>
            </w:r>
            <w:r>
              <w:t>деревини)</w:t>
            </w:r>
          </w:p>
        </w:tc>
        <w:tc>
          <w:tcPr>
            <w:tcW w:w="1417" w:type="dxa"/>
            <w:vAlign w:val="center"/>
          </w:tcPr>
          <w:p w:rsidR="009A4ECE" w:rsidRPr="00B122FB" w:rsidRDefault="00130DC1" w:rsidP="008E3B7F">
            <w:pPr>
              <w:jc w:val="center"/>
              <w:rPr>
                <w:color w:val="000000"/>
                <w:lang w:val="ru-RU"/>
              </w:rPr>
            </w:pPr>
            <w:r>
              <w:rPr>
                <w:color w:val="000000"/>
                <w:sz w:val="22"/>
                <w:szCs w:val="22"/>
                <w:lang w:val="ru-RU"/>
              </w:rPr>
              <w:t>85</w:t>
            </w:r>
          </w:p>
        </w:tc>
        <w:tc>
          <w:tcPr>
            <w:tcW w:w="1276" w:type="dxa"/>
            <w:vAlign w:val="center"/>
          </w:tcPr>
          <w:p w:rsidR="009A4ECE" w:rsidRPr="00B122FB" w:rsidRDefault="00D813B7" w:rsidP="008E3B7F">
            <w:pPr>
              <w:jc w:val="center"/>
              <w:rPr>
                <w:lang w:val="ru-RU"/>
              </w:rPr>
            </w:pPr>
            <w:r>
              <w:rPr>
                <w:sz w:val="22"/>
                <w:szCs w:val="22"/>
                <w:lang w:val="ru-RU"/>
              </w:rPr>
              <w:t>т.</w:t>
            </w:r>
          </w:p>
        </w:tc>
        <w:tc>
          <w:tcPr>
            <w:tcW w:w="4436" w:type="dxa"/>
          </w:tcPr>
          <w:p w:rsidR="009A4ECE" w:rsidRPr="009A4ECE" w:rsidRDefault="009A4ECE" w:rsidP="009A4ECE">
            <w:pPr>
              <w:numPr>
                <w:ilvl w:val="0"/>
                <w:numId w:val="4"/>
              </w:numPr>
              <w:spacing w:after="120"/>
              <w:ind w:left="176" w:hanging="176"/>
              <w:contextualSpacing/>
              <w:rPr>
                <w:rFonts w:eastAsia="Calibri"/>
                <w:lang w:eastAsia="en-US"/>
              </w:rPr>
            </w:pPr>
            <w:r w:rsidRPr="009A4ECE">
              <w:rPr>
                <w:rFonts w:eastAsia="Calibri"/>
                <w:szCs w:val="22"/>
                <w:lang w:eastAsia="en-US"/>
              </w:rPr>
              <w:t>діаметр брикетів – 50-60 мм;</w:t>
            </w:r>
          </w:p>
          <w:p w:rsidR="009A4ECE" w:rsidRPr="009A4ECE" w:rsidRDefault="009A4ECE" w:rsidP="009A4ECE">
            <w:pPr>
              <w:numPr>
                <w:ilvl w:val="0"/>
                <w:numId w:val="4"/>
              </w:numPr>
              <w:spacing w:after="120"/>
              <w:ind w:left="176" w:hanging="176"/>
              <w:contextualSpacing/>
              <w:rPr>
                <w:rFonts w:eastAsia="Calibri"/>
                <w:lang w:eastAsia="en-US"/>
              </w:rPr>
            </w:pPr>
            <w:r w:rsidRPr="009A4ECE">
              <w:rPr>
                <w:rFonts w:eastAsia="Calibri"/>
                <w:szCs w:val="22"/>
                <w:lang w:eastAsia="en-US"/>
              </w:rPr>
              <w:t>довжина брикетів – 300-350 мм;</w:t>
            </w:r>
          </w:p>
          <w:p w:rsidR="009A4ECE" w:rsidRPr="009A4ECE" w:rsidRDefault="009A4ECE" w:rsidP="009A4ECE">
            <w:pPr>
              <w:numPr>
                <w:ilvl w:val="0"/>
                <w:numId w:val="4"/>
              </w:numPr>
              <w:spacing w:after="120"/>
              <w:ind w:left="176" w:hanging="176"/>
              <w:contextualSpacing/>
              <w:rPr>
                <w:rFonts w:eastAsia="Calibri"/>
                <w:lang w:eastAsia="en-US"/>
              </w:rPr>
            </w:pPr>
            <w:r w:rsidRPr="009A4ECE">
              <w:rPr>
                <w:rFonts w:eastAsia="Calibri"/>
                <w:szCs w:val="22"/>
                <w:lang w:eastAsia="en-US"/>
              </w:rPr>
              <w:t>масова частка вологи – 5-8%;</w:t>
            </w:r>
          </w:p>
          <w:p w:rsidR="009A4ECE" w:rsidRPr="009A4ECE" w:rsidRDefault="009A4ECE" w:rsidP="009A4ECE">
            <w:pPr>
              <w:numPr>
                <w:ilvl w:val="0"/>
                <w:numId w:val="4"/>
              </w:numPr>
              <w:spacing w:after="120"/>
              <w:ind w:left="176" w:hanging="176"/>
              <w:contextualSpacing/>
              <w:rPr>
                <w:rFonts w:eastAsia="Calibri"/>
                <w:lang w:eastAsia="en-US"/>
              </w:rPr>
            </w:pPr>
            <w:r w:rsidRPr="009A4ECE">
              <w:rPr>
                <w:rFonts w:eastAsia="Calibri"/>
                <w:szCs w:val="22"/>
                <w:lang w:eastAsia="en-US"/>
              </w:rPr>
              <w:t>масова частка золи в перерахунку на суху речовину  – не більше 2 %;</w:t>
            </w:r>
          </w:p>
          <w:p w:rsidR="009A4ECE" w:rsidRPr="009A4ECE" w:rsidRDefault="009A4ECE" w:rsidP="00E16B9F">
            <w:pPr>
              <w:numPr>
                <w:ilvl w:val="0"/>
                <w:numId w:val="4"/>
              </w:numPr>
              <w:spacing w:after="120"/>
              <w:ind w:left="176" w:hanging="176"/>
              <w:contextualSpacing/>
              <w:rPr>
                <w:iCs/>
                <w:color w:val="000000"/>
                <w:lang w:val="ru-RU"/>
              </w:rPr>
            </w:pPr>
            <w:r w:rsidRPr="009A4ECE">
              <w:rPr>
                <w:rFonts w:eastAsia="Calibri"/>
                <w:szCs w:val="22"/>
                <w:lang w:eastAsia="en-US"/>
              </w:rPr>
              <w:t>теплота згорання – не менше 18,0 Мдж/кг.</w:t>
            </w:r>
          </w:p>
        </w:tc>
      </w:tr>
    </w:tbl>
    <w:p w:rsidR="001D2FAE" w:rsidRDefault="001D2FAE" w:rsidP="0049338F">
      <w:pPr>
        <w:jc w:val="both"/>
        <w:rPr>
          <w:lang w:eastAsia="ru-RU"/>
        </w:rPr>
      </w:pPr>
    </w:p>
    <w:p w:rsidR="001D2FAE" w:rsidRPr="001D2FAE" w:rsidRDefault="001D2FAE" w:rsidP="0049338F">
      <w:pPr>
        <w:jc w:val="both"/>
        <w:rPr>
          <w:b/>
          <w:lang w:eastAsia="ru-RU"/>
        </w:rPr>
      </w:pPr>
      <w:r w:rsidRPr="001D2FAE">
        <w:rPr>
          <w:b/>
          <w:lang w:eastAsia="ru-RU"/>
        </w:rPr>
        <w:t>Умови поставки: D</w:t>
      </w:r>
      <w:r w:rsidR="00E16B9F">
        <w:rPr>
          <w:b/>
          <w:lang w:eastAsia="ru-RU"/>
        </w:rPr>
        <w:t>А</w:t>
      </w:r>
      <w:bookmarkStart w:id="0" w:name="_GoBack"/>
      <w:bookmarkEnd w:id="0"/>
      <w:r w:rsidRPr="001D2FAE">
        <w:rPr>
          <w:b/>
          <w:lang w:eastAsia="ru-RU"/>
        </w:rPr>
        <w:t>P відповідно «Інкотермс – 2010».</w:t>
      </w:r>
    </w:p>
    <w:p w:rsidR="009A4ECE" w:rsidRPr="0049338F" w:rsidRDefault="009A4ECE" w:rsidP="0049338F">
      <w:pPr>
        <w:jc w:val="both"/>
        <w:rPr>
          <w:lang w:eastAsia="ru-RU"/>
        </w:rPr>
      </w:pPr>
      <w:r w:rsidRPr="0049338F">
        <w:rPr>
          <w:lang w:eastAsia="ru-RU"/>
        </w:rPr>
        <w:t>Поставка брикетів необхідна на піддонах, так як брикети перевозяться на підйомнику, висота пакування не повинна перевищувати 150 см.(з піддоном), довжина пакування 130см, ширина 80см.. Загальна маса пакування від 900кг. до 1100кг.. Можливість розгрузки вантажу як горизонтальна так і вертикальна.</w:t>
      </w:r>
    </w:p>
    <w:p w:rsidR="00D85216" w:rsidRPr="00B122FB" w:rsidRDefault="00D85216" w:rsidP="00D85216">
      <w:pPr>
        <w:jc w:val="both"/>
        <w:outlineLvl w:val="0"/>
        <w:rPr>
          <w:sz w:val="22"/>
          <w:szCs w:val="22"/>
        </w:rPr>
      </w:pPr>
    </w:p>
    <w:p w:rsidR="00D85216" w:rsidRPr="000A3546" w:rsidRDefault="005D0C48" w:rsidP="00D85216">
      <w:pPr>
        <w:tabs>
          <w:tab w:val="left" w:pos="4962"/>
        </w:tabs>
        <w:jc w:val="both"/>
        <w:outlineLvl w:val="0"/>
      </w:pPr>
      <w:r>
        <w:t xml:space="preserve">Товар </w:t>
      </w:r>
      <w:r w:rsidR="00D85216" w:rsidRPr="002C14A1">
        <w:t>передаєть</w:t>
      </w:r>
      <w:r w:rsidR="009B5ED6">
        <w:t xml:space="preserve">ся Замовнику одразу весь </w:t>
      </w:r>
      <w:r>
        <w:t>у повному обсязі</w:t>
      </w:r>
      <w:r w:rsidR="00D85216" w:rsidRPr="002C14A1">
        <w:t>.</w:t>
      </w:r>
      <w:r w:rsidR="002D1A55">
        <w:t xml:space="preserve"> </w:t>
      </w:r>
      <w:r w:rsidR="00D85216" w:rsidRPr="002C14A1">
        <w:t>Товар повинен бути виготовлений у відповідності зі стандартами, показниками і параметрами, що діють на території України ДСТУ та ТУ, затвердженими на даний вид Товару.</w:t>
      </w:r>
    </w:p>
    <w:p w:rsidR="00D85216" w:rsidRDefault="00D85216" w:rsidP="00D85216"/>
    <w:p w:rsidR="00D85216" w:rsidRDefault="009B5ED6" w:rsidP="00627BA7">
      <w:pPr>
        <w:ind w:firstLine="708"/>
      </w:pPr>
      <w:r w:rsidRPr="00E667A0">
        <w:rPr>
          <w:b/>
          <w:i/>
        </w:rPr>
        <w:t>Місце поставки</w:t>
      </w:r>
      <w:r w:rsidR="00E667A0">
        <w:rPr>
          <w:b/>
          <w:i/>
        </w:rPr>
        <w:t xml:space="preserve"> товару</w:t>
      </w:r>
      <w:r w:rsidRPr="00E667A0">
        <w:rPr>
          <w:b/>
          <w:i/>
        </w:rPr>
        <w:t xml:space="preserve">: </w:t>
      </w:r>
      <w:r w:rsidR="00627BA7" w:rsidRPr="00627BA7">
        <w:rPr>
          <w:lang w:val="ru-RU"/>
        </w:rPr>
        <w:t>27541,</w:t>
      </w:r>
      <w:r w:rsidR="00627BA7">
        <w:t xml:space="preserve"> Кіровоградська область, село Велика Скельова, вул. Зої Космодем</w:t>
      </w:r>
      <w:r w:rsidR="00627BA7" w:rsidRPr="007D2269">
        <w:t>’</w:t>
      </w:r>
      <w:r w:rsidR="00627BA7">
        <w:t>янської, 17а.</w:t>
      </w:r>
    </w:p>
    <w:p w:rsidR="00627BA7" w:rsidRDefault="00627BA7" w:rsidP="00D85216"/>
    <w:p w:rsidR="00F92B80" w:rsidRDefault="00627BA7" w:rsidP="00627BA7">
      <w:pPr>
        <w:ind w:firstLine="708"/>
        <w:jc w:val="both"/>
        <w:rPr>
          <w:b/>
          <w:i/>
        </w:rPr>
      </w:pPr>
      <w:r w:rsidRPr="009D741B">
        <w:rPr>
          <w:i/>
        </w:rPr>
        <w:t>Ціна тендерної пропозиції, крім вартості товару, повинна включати розрахунки на податки і збори (обов’язкові платежі), що сплачуються або мають бути сплачені та витрати на поставку продукції</w:t>
      </w:r>
      <w:r w:rsidR="009D741B" w:rsidRPr="009D741B">
        <w:rPr>
          <w:i/>
        </w:rPr>
        <w:t>, завантаження, розвантаження.</w:t>
      </w:r>
    </w:p>
    <w:p w:rsidR="00F92B80" w:rsidRPr="00F92B80" w:rsidRDefault="00F92B80" w:rsidP="00F92B80"/>
    <w:p w:rsidR="00F92B80" w:rsidRPr="00F92B80" w:rsidRDefault="00F92B80" w:rsidP="00F92B80">
      <w:pPr>
        <w:rPr>
          <w:b/>
        </w:rPr>
      </w:pPr>
    </w:p>
    <w:sectPr w:rsidR="00F92B80" w:rsidRPr="00F92B80" w:rsidSect="009D741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40D0"/>
    <w:multiLevelType w:val="hybridMultilevel"/>
    <w:tmpl w:val="E6889CCA"/>
    <w:lvl w:ilvl="0" w:tplc="A9A497E0">
      <w:start w:val="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BE741CD"/>
    <w:multiLevelType w:val="multilevel"/>
    <w:tmpl w:val="0B7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705016"/>
    <w:multiLevelType w:val="hybridMultilevel"/>
    <w:tmpl w:val="7008735A"/>
    <w:lvl w:ilvl="0" w:tplc="F080FDC8">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53777"/>
    <w:rsid w:val="00053164"/>
    <w:rsid w:val="00130DC1"/>
    <w:rsid w:val="001D2FAE"/>
    <w:rsid w:val="002434AD"/>
    <w:rsid w:val="00282199"/>
    <w:rsid w:val="002D1A55"/>
    <w:rsid w:val="003F5F42"/>
    <w:rsid w:val="00412CDF"/>
    <w:rsid w:val="004336C2"/>
    <w:rsid w:val="00447675"/>
    <w:rsid w:val="0049338F"/>
    <w:rsid w:val="00496516"/>
    <w:rsid w:val="00525C7D"/>
    <w:rsid w:val="005C5907"/>
    <w:rsid w:val="005D0C48"/>
    <w:rsid w:val="006151C5"/>
    <w:rsid w:val="00627BA7"/>
    <w:rsid w:val="006A7F82"/>
    <w:rsid w:val="00777060"/>
    <w:rsid w:val="007952D0"/>
    <w:rsid w:val="007D2269"/>
    <w:rsid w:val="008E3B7F"/>
    <w:rsid w:val="00905AA0"/>
    <w:rsid w:val="009105B0"/>
    <w:rsid w:val="009A4ECE"/>
    <w:rsid w:val="009B5ED6"/>
    <w:rsid w:val="009D741B"/>
    <w:rsid w:val="00A50239"/>
    <w:rsid w:val="00A53777"/>
    <w:rsid w:val="00B07E05"/>
    <w:rsid w:val="00B122FB"/>
    <w:rsid w:val="00B44B61"/>
    <w:rsid w:val="00B510E7"/>
    <w:rsid w:val="00BA2BB4"/>
    <w:rsid w:val="00BB2D11"/>
    <w:rsid w:val="00BD5542"/>
    <w:rsid w:val="00BE3EEB"/>
    <w:rsid w:val="00C00541"/>
    <w:rsid w:val="00C921C9"/>
    <w:rsid w:val="00D56126"/>
    <w:rsid w:val="00D813B7"/>
    <w:rsid w:val="00D85216"/>
    <w:rsid w:val="00E16B9F"/>
    <w:rsid w:val="00E667A0"/>
    <w:rsid w:val="00F05C50"/>
    <w:rsid w:val="00F92B80"/>
    <w:rsid w:val="00FB6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1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ED6"/>
    <w:pPr>
      <w:ind w:left="720"/>
      <w:contextualSpacing/>
    </w:pPr>
  </w:style>
  <w:style w:type="paragraph" w:styleId="a4">
    <w:name w:val="Normal (Web)"/>
    <w:basedOn w:val="a"/>
    <w:uiPriority w:val="99"/>
    <w:unhideWhenUsed/>
    <w:rsid w:val="008E3B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1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ED6"/>
    <w:pPr>
      <w:ind w:left="720"/>
      <w:contextualSpacing/>
    </w:pPr>
  </w:style>
</w:styles>
</file>

<file path=word/webSettings.xml><?xml version="1.0" encoding="utf-8"?>
<w:webSettings xmlns:r="http://schemas.openxmlformats.org/officeDocument/2006/relationships" xmlns:w="http://schemas.openxmlformats.org/wordprocessingml/2006/main">
  <w:divs>
    <w:div w:id="20285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admin</cp:lastModifiedBy>
  <cp:revision>2</cp:revision>
  <cp:lastPrinted>2021-09-02T12:22:00Z</cp:lastPrinted>
  <dcterms:created xsi:type="dcterms:W3CDTF">2021-09-02T13:55:00Z</dcterms:created>
  <dcterms:modified xsi:type="dcterms:W3CDTF">2021-09-02T13:55:00Z</dcterms:modified>
</cp:coreProperties>
</file>